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54991" w14:textId="77777777" w:rsidR="00276686" w:rsidRDefault="00EC2FC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Header"/>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Heading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Heading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Heading2"/>
      </w:pPr>
      <w:r>
        <w:t>Topic A1: Blind Decoding Capability, Multi-slot monitoring</w:t>
      </w:r>
    </w:p>
    <w:p w14:paraId="6E7D6D1F" w14:textId="77777777" w:rsidR="00276686" w:rsidRDefault="00EC2FC2">
      <w:pPr>
        <w:pStyle w:val="Heading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ListParagraph"/>
              <w:numPr>
                <w:ilvl w:val="1"/>
                <w:numId w:val="16"/>
              </w:numPr>
            </w:pPr>
            <w:r>
              <w:t>Option A</w:t>
            </w:r>
          </w:p>
          <w:p w14:paraId="10A584C9"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ListParagraph"/>
              <w:numPr>
                <w:ilvl w:val="1"/>
                <w:numId w:val="16"/>
              </w:numPr>
            </w:pPr>
            <w:r>
              <w:t>Option B</w:t>
            </w:r>
          </w:p>
          <w:p w14:paraId="5F9FC9A1" w14:textId="77777777" w:rsidR="00276686" w:rsidRDefault="00EC2FC2">
            <w:pPr>
              <w:pStyle w:val="ListParagraph"/>
              <w:numPr>
                <w:ilvl w:val="2"/>
                <w:numId w:val="16"/>
              </w:numPr>
              <w:rPr>
                <w:lang w:val="en-GB"/>
              </w:rPr>
            </w:pPr>
            <w:r>
              <w:rPr>
                <w:lang w:val="en-GB"/>
              </w:rPr>
              <w:t>For Group (1) SS</w:t>
            </w:r>
          </w:p>
          <w:p w14:paraId="10070506"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ListParagraph"/>
              <w:numPr>
                <w:ilvl w:val="2"/>
                <w:numId w:val="16"/>
              </w:numPr>
              <w:rPr>
                <w:lang w:val="en-GB"/>
              </w:rPr>
            </w:pPr>
            <w:r>
              <w:rPr>
                <w:lang w:val="en-GB"/>
              </w:rPr>
              <w:t>For Group (2) SS</w:t>
            </w:r>
          </w:p>
          <w:p w14:paraId="23152C80" w14:textId="77777777" w:rsidR="00276686" w:rsidRDefault="00EC2FC2">
            <w:pPr>
              <w:pStyle w:val="ListParagraph"/>
              <w:numPr>
                <w:ilvl w:val="3"/>
                <w:numId w:val="16"/>
              </w:numPr>
              <w:rPr>
                <w:lang w:val="en-GB"/>
              </w:rPr>
            </w:pPr>
            <w:r>
              <w:rPr>
                <w:lang w:val="en-GB"/>
              </w:rPr>
              <w:t>A SS can be configured to be anywhere within a slot group of X slots</w:t>
            </w:r>
          </w:p>
          <w:p w14:paraId="7E58DD39" w14:textId="77777777" w:rsidR="00276686" w:rsidRDefault="00EC2FC2">
            <w:pPr>
              <w:pStyle w:val="ListParagraph"/>
              <w:numPr>
                <w:ilvl w:val="1"/>
                <w:numId w:val="16"/>
              </w:numPr>
            </w:pPr>
            <w:r>
              <w:t>Option C</w:t>
            </w:r>
          </w:p>
          <w:p w14:paraId="322BD2C9" w14:textId="77777777" w:rsidR="00276686" w:rsidRDefault="00EC2FC2">
            <w:pPr>
              <w:pStyle w:val="ListParagraph"/>
              <w:numPr>
                <w:ilvl w:val="2"/>
                <w:numId w:val="16"/>
              </w:numPr>
              <w:rPr>
                <w:lang w:val="en-GB"/>
              </w:rPr>
            </w:pPr>
            <w:r>
              <w:rPr>
                <w:lang w:val="en-GB"/>
              </w:rPr>
              <w:t>For Group (1) SS</w:t>
            </w:r>
          </w:p>
          <w:p w14:paraId="56424541"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ListParagraph"/>
              <w:numPr>
                <w:ilvl w:val="2"/>
                <w:numId w:val="16"/>
              </w:numPr>
              <w:rPr>
                <w:lang w:val="en-GB"/>
              </w:rPr>
            </w:pPr>
            <w:r>
              <w:rPr>
                <w:lang w:val="en-GB"/>
              </w:rPr>
              <w:t>For Group (2) SS</w:t>
            </w:r>
          </w:p>
          <w:p w14:paraId="3C1DC7AF" w14:textId="77777777" w:rsidR="00276686" w:rsidRDefault="00EC2FC2">
            <w:pPr>
              <w:pStyle w:val="ListParagraph"/>
              <w:numPr>
                <w:ilvl w:val="3"/>
                <w:numId w:val="16"/>
              </w:numPr>
              <w:rPr>
                <w:lang w:val="en-GB"/>
              </w:rPr>
            </w:pPr>
            <w:r>
              <w:rPr>
                <w:lang w:val="en-GB"/>
              </w:rPr>
              <w:t>A SS can be configured to be anywhere within a slot group of X slots</w:t>
            </w:r>
          </w:p>
          <w:p w14:paraId="5D8254D2" w14:textId="77777777" w:rsidR="00276686" w:rsidRDefault="00EC2FC2">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ListParagraph"/>
              <w:numPr>
                <w:ilvl w:val="1"/>
                <w:numId w:val="16"/>
              </w:numPr>
            </w:pPr>
            <w:r>
              <w:t>Option A-rev1</w:t>
            </w:r>
          </w:p>
          <w:p w14:paraId="60C5FE18" w14:textId="77777777" w:rsidR="00276686" w:rsidRDefault="00EC2FC2">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ListParagraph"/>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ListParagraph"/>
              <w:numPr>
                <w:ilvl w:val="2"/>
                <w:numId w:val="16"/>
              </w:numPr>
            </w:pPr>
            <w:r>
              <w:t>FFS: Where BD attempts for Group (2) SS occur, e.g.</w:t>
            </w:r>
          </w:p>
          <w:p w14:paraId="38429D08" w14:textId="77777777" w:rsidR="00276686" w:rsidRDefault="00EC2FC2">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6E8F0376" w14:textId="77777777" w:rsidR="00276686" w:rsidRDefault="00EC2FC2">
            <w:pPr>
              <w:pStyle w:val="ListParagraph"/>
              <w:numPr>
                <w:ilvl w:val="3"/>
                <w:numId w:val="16"/>
              </w:numPr>
            </w:pPr>
            <w:r>
              <w:t>Enhancement 2: Introducing an offset n, applicable to both Group 1 and Group 2 SS</w:t>
            </w:r>
          </w:p>
          <w:p w14:paraId="7F84B19C" w14:textId="77777777" w:rsidR="00276686" w:rsidRDefault="00EC2FC2">
            <w:pPr>
              <w:pStyle w:val="ListParagraph"/>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209EB5AB" w14:textId="77777777" w:rsidR="00276686" w:rsidRDefault="00EC2FC2">
            <w:pPr>
              <w:pStyle w:val="ListParagraph"/>
              <w:numPr>
                <w:ilvl w:val="3"/>
                <w:numId w:val="16"/>
              </w:numPr>
              <w:spacing w:line="252" w:lineRule="auto"/>
              <w:rPr>
                <w:lang w:val="en-GB"/>
              </w:rPr>
            </w:pPr>
            <w:r>
              <w:rPr>
                <w:lang w:val="en-GB"/>
              </w:rPr>
              <w:t>Supported values of Y</w:t>
            </w:r>
          </w:p>
          <w:p w14:paraId="03AC2EAD"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66252E4" w14:textId="77777777" w:rsidR="00276686" w:rsidRDefault="00EC2FC2">
            <w:pPr>
              <w:pStyle w:val="ListParagraph"/>
              <w:numPr>
                <w:ilvl w:val="1"/>
                <w:numId w:val="16"/>
              </w:numPr>
            </w:pPr>
            <w:r>
              <w:t>Option A-FL1</w:t>
            </w:r>
          </w:p>
          <w:p w14:paraId="5512BFFB" w14:textId="77777777" w:rsidR="00276686" w:rsidRDefault="00EC2FC2">
            <w:pPr>
              <w:pStyle w:val="ListParagraph"/>
              <w:numPr>
                <w:ilvl w:val="2"/>
                <w:numId w:val="16"/>
              </w:numPr>
            </w:pPr>
            <w:r>
              <w:rPr>
                <w:rFonts w:hint="eastAsia"/>
                <w:lang w:eastAsia="zh-CN"/>
              </w:rPr>
              <w:t>F</w:t>
            </w:r>
            <w:r>
              <w:rPr>
                <w:lang w:eastAsia="zh-CN"/>
              </w:rPr>
              <w:t>or Group (1) SS</w:t>
            </w:r>
          </w:p>
          <w:p w14:paraId="4B5BE124" w14:textId="77777777" w:rsidR="00276686" w:rsidRDefault="00EC2FC2">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ListParagraph"/>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ListParagraph"/>
              <w:numPr>
                <w:ilvl w:val="2"/>
                <w:numId w:val="16"/>
              </w:numPr>
            </w:pPr>
            <w:r>
              <w:rPr>
                <w:rFonts w:hint="eastAsia"/>
                <w:lang w:eastAsia="zh-CN"/>
              </w:rPr>
              <w:t>F</w:t>
            </w:r>
            <w:r>
              <w:rPr>
                <w:lang w:eastAsia="zh-CN"/>
              </w:rPr>
              <w:t>or Group (2) SS</w:t>
            </w:r>
          </w:p>
          <w:p w14:paraId="34921598" w14:textId="77777777" w:rsidR="00276686" w:rsidRDefault="00EC2FC2">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ListParagraph"/>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ListParagraph"/>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463B7A4C"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72CF8136" w14:textId="77777777" w:rsidR="00276686" w:rsidRDefault="00EC2FC2">
            <w:pPr>
              <w:pStyle w:val="ListParagraph"/>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C208E40" w14:textId="77777777" w:rsidR="00276686" w:rsidRDefault="00EC2FC2">
            <w:pPr>
              <w:pStyle w:val="ListParagraph"/>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ListParagraph"/>
              <w:numPr>
                <w:ilvl w:val="1"/>
                <w:numId w:val="16"/>
              </w:numPr>
            </w:pPr>
            <w:r>
              <w:t>Option B-rev1</w:t>
            </w:r>
          </w:p>
          <w:p w14:paraId="41191773" w14:textId="77777777" w:rsidR="00276686" w:rsidRDefault="00EC2FC2">
            <w:pPr>
              <w:pStyle w:val="ListParagraph"/>
              <w:numPr>
                <w:ilvl w:val="2"/>
                <w:numId w:val="16"/>
              </w:numPr>
            </w:pPr>
            <w:r>
              <w:t>The reported capability indicates the BD/CCE budget within X slots</w:t>
            </w:r>
          </w:p>
          <w:p w14:paraId="7AA57628" w14:textId="77777777" w:rsidR="00276686" w:rsidRDefault="00EC2FC2">
            <w:pPr>
              <w:pStyle w:val="ListParagraph"/>
              <w:numPr>
                <w:ilvl w:val="2"/>
                <w:numId w:val="16"/>
              </w:numPr>
              <w:rPr>
                <w:lang w:val="en-GB"/>
              </w:rPr>
            </w:pPr>
            <w:r>
              <w:rPr>
                <w:lang w:val="en-GB"/>
              </w:rPr>
              <w:t>For Group (1) SS</w:t>
            </w:r>
          </w:p>
          <w:p w14:paraId="38B2E580" w14:textId="77777777" w:rsidR="00276686" w:rsidRDefault="00EC2FC2">
            <w:pPr>
              <w:pStyle w:val="ListParagraph"/>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ListParagraph"/>
              <w:numPr>
                <w:ilvl w:val="2"/>
                <w:numId w:val="16"/>
              </w:numPr>
              <w:rPr>
                <w:lang w:val="en-GB"/>
              </w:rPr>
            </w:pPr>
            <w:r>
              <w:rPr>
                <w:lang w:val="en-GB"/>
              </w:rPr>
              <w:t>For Group (2) SS</w:t>
            </w:r>
          </w:p>
          <w:p w14:paraId="46CB28C0" w14:textId="77777777" w:rsidR="00276686" w:rsidRDefault="00EC2FC2">
            <w:pPr>
              <w:pStyle w:val="ListParagraph"/>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5C58805F" w14:textId="77777777" w:rsidR="00276686" w:rsidRDefault="00EC2FC2">
            <w:pPr>
              <w:pStyle w:val="ListParagraph"/>
              <w:numPr>
                <w:ilvl w:val="3"/>
                <w:numId w:val="16"/>
              </w:numPr>
              <w:spacing w:line="252" w:lineRule="auto"/>
              <w:rPr>
                <w:lang w:val="en-GB"/>
              </w:rPr>
            </w:pPr>
            <w:r>
              <w:rPr>
                <w:lang w:val="en-GB"/>
              </w:rPr>
              <w:t>Supported values of Y</w:t>
            </w:r>
          </w:p>
          <w:p w14:paraId="4A41ACE7"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56BB7E3E" w14:textId="77777777" w:rsidR="00276686" w:rsidRDefault="00EC2FC2">
            <w:pPr>
              <w:pStyle w:val="ListParagraph"/>
              <w:numPr>
                <w:ilvl w:val="2"/>
                <w:numId w:val="16"/>
              </w:numPr>
              <w:spacing w:line="252" w:lineRule="auto"/>
              <w:rPr>
                <w:lang w:val="en-GB"/>
              </w:rPr>
            </w:pPr>
            <w:r>
              <w:t>FFS: How to avoid back-to-back BD across slot groups</w:t>
            </w:r>
          </w:p>
          <w:p w14:paraId="71E6E929" w14:textId="77777777" w:rsidR="00276686" w:rsidRDefault="00EC2FC2">
            <w:pPr>
              <w:pStyle w:val="ListParagraph"/>
              <w:numPr>
                <w:ilvl w:val="1"/>
                <w:numId w:val="16"/>
              </w:numPr>
            </w:pPr>
            <w:r>
              <w:t>Option B-FL1</w:t>
            </w:r>
          </w:p>
          <w:p w14:paraId="428BC587" w14:textId="77777777" w:rsidR="00276686" w:rsidRDefault="00EC2FC2">
            <w:pPr>
              <w:pStyle w:val="ListParagraph"/>
              <w:numPr>
                <w:ilvl w:val="2"/>
                <w:numId w:val="16"/>
              </w:numPr>
            </w:pPr>
            <w:r>
              <w:t>The reported capability indicates the BD/CCE budget within X slots</w:t>
            </w:r>
          </w:p>
          <w:p w14:paraId="07259ACC" w14:textId="77777777" w:rsidR="00276686" w:rsidRDefault="00EC2FC2">
            <w:pPr>
              <w:pStyle w:val="ListParagraph"/>
              <w:numPr>
                <w:ilvl w:val="2"/>
                <w:numId w:val="16"/>
              </w:numPr>
              <w:rPr>
                <w:lang w:val="en-GB"/>
              </w:rPr>
            </w:pPr>
            <w:r>
              <w:rPr>
                <w:lang w:val="en-GB"/>
              </w:rPr>
              <w:t>For Group (1) SS</w:t>
            </w:r>
          </w:p>
          <w:p w14:paraId="48B033EA" w14:textId="77777777" w:rsidR="00276686" w:rsidRDefault="00EC2FC2">
            <w:pPr>
              <w:pStyle w:val="ListParagraph"/>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ListParagraph"/>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ListParagraph"/>
              <w:numPr>
                <w:ilvl w:val="2"/>
                <w:numId w:val="16"/>
              </w:numPr>
              <w:rPr>
                <w:lang w:val="en-GB"/>
              </w:rPr>
            </w:pPr>
            <w:r>
              <w:rPr>
                <w:lang w:val="en-GB"/>
              </w:rPr>
              <w:lastRenderedPageBreak/>
              <w:t>For Group (2) SS</w:t>
            </w:r>
          </w:p>
          <w:p w14:paraId="4C278E53" w14:textId="77777777" w:rsidR="00276686" w:rsidRDefault="00EC2FC2">
            <w:pPr>
              <w:pStyle w:val="ListParagraph"/>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ListParagraph"/>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ListParagraph"/>
              <w:numPr>
                <w:ilvl w:val="2"/>
                <w:numId w:val="16"/>
              </w:numPr>
              <w:spacing w:line="252" w:lineRule="auto"/>
              <w:rPr>
                <w:lang w:val="en-GB"/>
              </w:rPr>
            </w:pPr>
            <w:r>
              <w:rPr>
                <w:lang w:val="en-GB"/>
              </w:rPr>
              <w:t>To be decided in in RAN1#106bis-e or RAN1#107-e</w:t>
            </w:r>
          </w:p>
          <w:p w14:paraId="6A0A659F" w14:textId="77777777" w:rsidR="00276686" w:rsidRDefault="00EC2FC2">
            <w:pPr>
              <w:pStyle w:val="ListParagraph"/>
              <w:numPr>
                <w:ilvl w:val="3"/>
                <w:numId w:val="16"/>
              </w:numPr>
              <w:spacing w:line="252" w:lineRule="auto"/>
              <w:rPr>
                <w:lang w:val="en-GB"/>
              </w:rPr>
            </w:pPr>
            <w:r>
              <w:rPr>
                <w:lang w:val="en-GB"/>
              </w:rPr>
              <w:t>Supported values of Y</w:t>
            </w:r>
          </w:p>
          <w:p w14:paraId="2BE97010" w14:textId="77777777" w:rsidR="00276686" w:rsidRDefault="00EC2FC2">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Heading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proofErr w:type="spellStart"/>
            <w:r>
              <w:rPr>
                <w:rFonts w:hint="eastAsia"/>
                <w:lang w:eastAsia="zh-CN"/>
              </w:rPr>
              <w:t>Transsion</w:t>
            </w:r>
            <w:proofErr w:type="spellEnd"/>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2E02D35D"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3D73604A" w14:textId="77777777" w:rsidR="00276686" w:rsidRDefault="00EC2FC2">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ListParagraph"/>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32EED146" w14:textId="77777777" w:rsidR="00276686" w:rsidRDefault="00EC2FC2">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Batang"/>
                <w:bCs/>
                <w:lang w:eastAsia="ko-KR"/>
              </w:rPr>
            </w:pPr>
            <w:r>
              <w:rPr>
                <w:rFonts w:eastAsia="Batang"/>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w:t>
            </w:r>
            <w:proofErr w:type="gramStart"/>
            <w:r>
              <w:rPr>
                <w:strike/>
                <w:color w:val="FF0000"/>
                <w:lang w:eastAsia="zh-CN"/>
              </w:rPr>
              <w:t>max(</w:t>
            </w:r>
            <w:proofErr w:type="gramEnd"/>
            <w:r>
              <w:rPr>
                <w:strike/>
                <w:color w:val="FF0000"/>
                <w:lang w:eastAsia="zh-CN"/>
              </w:rPr>
              <w:t>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w:t>
            </w:r>
            <w:proofErr w:type="gramStart"/>
            <w:r>
              <w:rPr>
                <w:color w:val="FF0000"/>
                <w:lang w:eastAsia="zh-CN"/>
              </w:rPr>
              <w:t>1</w:t>
            </w:r>
            <w:r>
              <w:rPr>
                <w:lang w:eastAsia="zh-CN"/>
              </w:rPr>
              <w:t xml:space="preserve">  </w:t>
            </w:r>
            <w:r>
              <w:rPr>
                <w:strike/>
                <w:color w:val="FF0000"/>
                <w:lang w:eastAsia="zh-CN"/>
              </w:rPr>
              <w:t>(</w:t>
            </w:r>
            <w:proofErr w:type="gramEnd"/>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w:t>
            </w:r>
            <w:proofErr w:type="gramStart"/>
            <w:r>
              <w:rPr>
                <w:lang w:eastAsia="zh-CN"/>
              </w:rPr>
              <w:t>are</w:t>
            </w:r>
            <w:proofErr w:type="gramEnd"/>
            <w:r>
              <w:rPr>
                <w:lang w:eastAsia="zh-CN"/>
              </w:rPr>
              <w:t xml:space="preserv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ListParagraph"/>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ListParagraph"/>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w:t>
            </w:r>
            <w:proofErr w:type="gramStart"/>
            <w:r>
              <w:rPr>
                <w:b/>
                <w:i/>
                <w:lang w:eastAsia="zh-CN"/>
              </w:rPr>
              <w:t>m,X</w:t>
            </w:r>
            <w:proofErr w:type="spellEnd"/>
            <w:proofErr w:type="gramEnd"/>
            <w:r>
              <w:rPr>
                <w:b/>
                <w:i/>
                <w:lang w:eastAsia="zh-CN"/>
              </w:rPr>
              <w:t>)</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Batang"/>
                <w:bCs/>
                <w:lang w:eastAsia="ko-KR"/>
              </w:rPr>
            </w:pPr>
            <w:r>
              <w:rPr>
                <w:noProof/>
                <w:lang w:eastAsia="ko-KR"/>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w:t>
            </w:r>
            <w:proofErr w:type="gramStart"/>
            <w:r>
              <w:rPr>
                <w:rFonts w:eastAsia="Batang"/>
                <w:b/>
                <w:lang w:eastAsia="ko-KR"/>
              </w:rPr>
              <w:t>0,…</w:t>
            </w:r>
            <w:proofErr w:type="gramEnd"/>
            <w:r>
              <w:rPr>
                <w:rFonts w:eastAsia="Batang"/>
                <w:b/>
                <w:lang w:eastAsia="ko-KR"/>
              </w:rPr>
              <w:t xml:space="preserve">,7 and </w:t>
            </w:r>
            <w:r>
              <w:rPr>
                <w:rFonts w:eastAsia="Batang"/>
                <w:b/>
                <w:i/>
                <w:lang w:eastAsia="ko-KR"/>
              </w:rPr>
              <w:t>m</w:t>
            </w:r>
            <w:r>
              <w:rPr>
                <w:rFonts w:eastAsia="Batang"/>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Batang"/>
                <w:bCs/>
                <w:lang w:eastAsia="ko-KR"/>
              </w:rPr>
              <w:t xml:space="preserve">It does not simply mean defining two non-contiguous Ys within a slot-group. By defining a consecutive Y in a wrap-around manner, this is a way to ensure 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276686" w14:paraId="751FE680" w14:textId="77777777">
        <w:tc>
          <w:tcPr>
            <w:tcW w:w="2405" w:type="dxa"/>
          </w:tcPr>
          <w:p w14:paraId="7C8CCC5B" w14:textId="77777777" w:rsidR="00276686" w:rsidRDefault="00EC2FC2">
            <w:r>
              <w:rPr>
                <w:rFonts w:eastAsia="MS Mincho" w:hint="eastAsia"/>
                <w:lang w:eastAsia="ja-JP"/>
              </w:rPr>
              <w:lastRenderedPageBreak/>
              <w:t>N</w:t>
            </w:r>
            <w:r>
              <w:rPr>
                <w:rFonts w:eastAsia="MS Mincho"/>
                <w:lang w:eastAsia="ja-JP"/>
              </w:rPr>
              <w:t>TT DOCMO</w:t>
            </w:r>
          </w:p>
        </w:tc>
        <w:tc>
          <w:tcPr>
            <w:tcW w:w="12176" w:type="dxa"/>
          </w:tcPr>
          <w:p w14:paraId="4088A7A9" w14:textId="77777777"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MS Mincho"/>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ListParagraph"/>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ListParagraph"/>
              <w:numPr>
                <w:ilvl w:val="0"/>
                <w:numId w:val="20"/>
              </w:numPr>
              <w:rPr>
                <w:lang w:eastAsia="zh-CN"/>
              </w:rPr>
            </w:pPr>
            <w:proofErr w:type="gramStart"/>
            <w:r>
              <w:rPr>
                <w:lang w:eastAsia="zh-CN"/>
              </w:rPr>
              <w:t>Similar to</w:t>
            </w:r>
            <w:proofErr w:type="gramEnd"/>
            <w:r>
              <w:rPr>
                <w:lang w:eastAsia="zh-CN"/>
              </w:rPr>
              <w:t xml:space="preserve">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MS Mincho"/>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F87385F" w14:textId="77777777" w:rsidR="00276686" w:rsidRDefault="00EC2FC2">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w:t>
            </w:r>
            <w:proofErr w:type="gramStart"/>
            <w:r>
              <w:rPr>
                <w:lang w:eastAsia="zh-CN"/>
              </w:rPr>
              <w:t>has</w:t>
            </w:r>
            <w:proofErr w:type="gramEnd"/>
            <w:r>
              <w:rPr>
                <w:lang w:eastAsia="zh-CN"/>
              </w:rPr>
              <w:t xml:space="preserve">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ListParagraph"/>
              <w:numPr>
                <w:ilvl w:val="0"/>
                <w:numId w:val="21"/>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ListParagraph"/>
              <w:numPr>
                <w:ilvl w:val="0"/>
                <w:numId w:val="21"/>
              </w:numPr>
              <w:rPr>
                <w:lang w:eastAsia="zh-CN"/>
              </w:rPr>
            </w:pPr>
            <w:r>
              <w:rPr>
                <w:lang w:eastAsia="zh-CN"/>
              </w:rPr>
              <w:t xml:space="preserve">Regarding the combination of values of </w:t>
            </w:r>
            <w:proofErr w:type="gramStart"/>
            <w:r>
              <w:rPr>
                <w:lang w:eastAsia="zh-CN"/>
              </w:rPr>
              <w:t>X,  Y</w:t>
            </w:r>
            <w:r>
              <w:rPr>
                <w:vertAlign w:val="subscript"/>
                <w:lang w:eastAsia="zh-CN"/>
              </w:rPr>
              <w:t>Group</w:t>
            </w:r>
            <w:proofErr w:type="gramEnd"/>
            <w:r>
              <w:rPr>
                <w:vertAlign w:val="subscript"/>
                <w:lang w:eastAsia="zh-CN"/>
              </w:rPr>
              <w:t xml:space="preserve">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and support YGroup2 = 1.</w:t>
            </w:r>
          </w:p>
          <w:p w14:paraId="7A222A2E" w14:textId="77777777" w:rsidR="00276686" w:rsidRDefault="00EC2FC2">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w:t>
            </w:r>
            <w:proofErr w:type="gramStart"/>
            <w:r>
              <w:rPr>
                <w:lang w:eastAsia="zh-CN"/>
              </w:rPr>
              <w:t>design,  will</w:t>
            </w:r>
            <w:proofErr w:type="gramEnd"/>
            <w:r>
              <w:rPr>
                <w:lang w:eastAsia="zh-CN"/>
              </w:rPr>
              <w:t xml:space="preserve"> help with the decision. </w:t>
            </w:r>
          </w:p>
        </w:tc>
      </w:tr>
      <w:tr w:rsidR="00276686" w14:paraId="39DB8A6F" w14:textId="77777777">
        <w:tc>
          <w:tcPr>
            <w:tcW w:w="2405" w:type="dxa"/>
          </w:tcPr>
          <w:p w14:paraId="1D2FDAB2" w14:textId="77777777" w:rsidR="00276686" w:rsidRDefault="00EC2FC2">
            <w:pPr>
              <w:rPr>
                <w:lang w:eastAsia="zh-CN"/>
              </w:rPr>
            </w:pPr>
            <w:proofErr w:type="spellStart"/>
            <w:r>
              <w:rPr>
                <w:lang w:eastAsia="zh-CN"/>
              </w:rPr>
              <w:t>InterDigital</w:t>
            </w:r>
            <w:proofErr w:type="spellEnd"/>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proofErr w:type="spellStart"/>
            <w:r>
              <w:rPr>
                <w:lang w:eastAsia="zh-CN"/>
              </w:rPr>
              <w:t>Futurewei</w:t>
            </w:r>
            <w:proofErr w:type="spellEnd"/>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Pr>
                <w:lang w:eastAsia="zh-CN"/>
              </w:rPr>
              <w:t>0,n</w:t>
            </w:r>
            <w:proofErr w:type="gramEnd"/>
            <w:r>
              <w:rPr>
                <w:lang w:eastAsia="zh-CN"/>
              </w:rPr>
              <w:t>0+1} (see suggested modifications of Option B-rev1 below).</w:t>
            </w:r>
          </w:p>
          <w:p w14:paraId="3B95FA10" w14:textId="77777777" w:rsidR="00276686" w:rsidRDefault="00EC2FC2">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w:t>
            </w:r>
            <w:proofErr w:type="gramStart"/>
            <w:r>
              <w:rPr>
                <w:lang w:eastAsia="zh-CN"/>
              </w:rPr>
              <w:t>Group(</w:t>
            </w:r>
            <w:proofErr w:type="gramEnd"/>
            <w:r>
              <w:rPr>
                <w:lang w:eastAsia="zh-CN"/>
              </w:rPr>
              <w:t xml:space="preserve">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w:t>
            </w:r>
            <w:proofErr w:type="gramStart"/>
            <w:r>
              <w:rPr>
                <w:lang w:eastAsia="zh-CN"/>
              </w:rPr>
              <w:t>0,n</w:t>
            </w:r>
            <w:proofErr w:type="gramEnd"/>
            <w:r>
              <w:rPr>
                <w:lang w:eastAsia="zh-CN"/>
              </w:rPr>
              <w:t xml:space="preserve">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w:t>
            </w:r>
            <w:proofErr w:type="gramStart"/>
            <w:r>
              <w:rPr>
                <w:lang w:eastAsia="zh-CN"/>
              </w:rPr>
              <w:t>Group(</w:t>
            </w:r>
            <w:proofErr w:type="gramEnd"/>
            <w:r>
              <w:rPr>
                <w:lang w:eastAsia="zh-CN"/>
              </w:rPr>
              <w:t xml:space="preserve">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Pr>
                <w:lang w:eastAsia="zh-CN"/>
              </w:rPr>
              <w:t>), and</w:t>
            </w:r>
            <w:proofErr w:type="gramEnd"/>
            <w:r>
              <w:rPr>
                <w:lang w:eastAsia="zh-CN"/>
              </w:rPr>
              <w:t xml:space="preserve">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ListParagraph"/>
              <w:numPr>
                <w:ilvl w:val="0"/>
                <w:numId w:val="22"/>
              </w:numPr>
              <w:rPr>
                <w:rFonts w:ascii="Times New Roman" w:hAnsi="Times New Roman"/>
                <w:lang w:eastAsia="zh-CN"/>
              </w:rPr>
            </w:pPr>
            <w:proofErr w:type="gramStart"/>
            <w:r>
              <w:rPr>
                <w:rFonts w:ascii="Times New Roman" w:hAnsi="Times New Roman"/>
                <w:lang w:eastAsia="zh-CN"/>
              </w:rPr>
              <w:t>Group(</w:t>
            </w:r>
            <w:proofErr w:type="gramEnd"/>
            <w:r>
              <w:rPr>
                <w:rFonts w:ascii="Times New Roman" w:hAnsi="Times New Roman"/>
                <w:lang w:eastAsia="zh-CN"/>
              </w:rPr>
              <w:t xml:space="preserve">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w:t>
            </w:r>
            <w:proofErr w:type="gramStart"/>
            <w:r>
              <w:rPr>
                <w:rFonts w:ascii="Times New Roman" w:hAnsi="Times New Roman"/>
                <w:lang w:eastAsia="zh-CN"/>
              </w:rPr>
              <w:t>0,n</w:t>
            </w:r>
            <w:proofErr w:type="gramEnd"/>
            <w:r>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7FA315A7" w14:textId="77777777" w:rsidR="00276686" w:rsidRDefault="00EC2FC2">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w:t>
            </w:r>
            <w:proofErr w:type="gramStart"/>
            <w:r>
              <w:rPr>
                <w:rFonts w:ascii="Times New Roman" w:hAnsi="Times New Roman"/>
                <w:lang w:eastAsia="zh-CN"/>
              </w:rPr>
              <w:t>Group(</w:t>
            </w:r>
            <w:proofErr w:type="gramEnd"/>
            <w:r>
              <w:rPr>
                <w:rFonts w:ascii="Times New Roman" w:hAnsi="Times New Roman"/>
                <w:lang w:eastAsia="zh-CN"/>
              </w:rPr>
              <w:t xml:space="preserve">1) SSs for different UEs in different OFDM symbols of the slot while still aligning Group(1) CSSs between users. This requires </w:t>
            </w:r>
            <w:proofErr w:type="gramStart"/>
            <w:r>
              <w:rPr>
                <w:rFonts w:ascii="Times New Roman" w:hAnsi="Times New Roman"/>
                <w:lang w:eastAsia="zh-CN"/>
              </w:rPr>
              <w:t>Group(</w:t>
            </w:r>
            <w:proofErr w:type="gramEnd"/>
            <w:r>
              <w:rPr>
                <w:rFonts w:ascii="Times New Roman" w:hAnsi="Times New Roman"/>
                <w:lang w:eastAsia="zh-CN"/>
              </w:rPr>
              <w:t xml:space="preserve">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Pr>
                <w:rFonts w:ascii="Times New Roman" w:hAnsi="Times New Roman"/>
                <w:lang w:eastAsia="zh-CN"/>
              </w:rPr>
              <w:t>Group(</w:t>
            </w:r>
            <w:proofErr w:type="gramEnd"/>
            <w:r>
              <w:rPr>
                <w:rFonts w:ascii="Times New Roman" w:hAnsi="Times New Roman"/>
                <w:lang w:eastAsia="zh-CN"/>
              </w:rPr>
              <w:t>1) monitoring as per FG3-1 is mandatory (i.e., UE monitors only first 3 symbols of each of the Y = 2 slots).</w:t>
            </w:r>
          </w:p>
          <w:p w14:paraId="6A636662" w14:textId="77777777" w:rsidR="00276686" w:rsidRDefault="00EC2FC2">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4B51C7F3" w14:textId="77777777" w:rsidR="00276686" w:rsidRDefault="00EC2FC2">
            <w:pPr>
              <w:pStyle w:val="ListParagraph"/>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ListParagraph"/>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797ED7E6" w14:textId="77777777" w:rsidR="00276686" w:rsidRDefault="00EC2FC2">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122D94DC"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p>
          <w:p w14:paraId="79B46A99"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2: FG3-1 (monitoring </w:t>
            </w:r>
            <w:proofErr w:type="gramStart"/>
            <w:r>
              <w:rPr>
                <w:rFonts w:ascii="Times New Roman" w:hAnsi="Times New Roman"/>
                <w:color w:val="FF0000"/>
              </w:rPr>
              <w:t>Group(</w:t>
            </w:r>
            <w:proofErr w:type="gramEnd"/>
            <w:r>
              <w:rPr>
                <w:rFonts w:ascii="Times New Roman" w:hAnsi="Times New Roman"/>
                <w:color w:val="FF0000"/>
              </w:rPr>
              <w:t>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w:t>
            </w:r>
            <w:proofErr w:type="gramStart"/>
            <w:r>
              <w:rPr>
                <w:lang w:eastAsia="zh-CN"/>
              </w:rPr>
              <w:t>Group(</w:t>
            </w:r>
            <w:proofErr w:type="gramEnd"/>
            <w:r>
              <w:rPr>
                <w:lang w:eastAsia="zh-CN"/>
              </w:rPr>
              <w:t xml:space="preserve">1) SSs? </w:t>
            </w:r>
            <w:proofErr w:type="gramStart"/>
            <w:r>
              <w:rPr>
                <w:lang w:eastAsia="zh-CN"/>
              </w:rPr>
              <w:t>Certainly</w:t>
            </w:r>
            <w:proofErr w:type="gramEnd"/>
            <w:r>
              <w:rPr>
                <w:lang w:eastAsia="zh-CN"/>
              </w:rPr>
              <w:t xml:space="preserve">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ListParagraph"/>
              <w:numPr>
                <w:ilvl w:val="0"/>
                <w:numId w:val="23"/>
              </w:numPr>
              <w:rPr>
                <w:lang w:eastAsia="zh-CN"/>
              </w:rPr>
            </w:pPr>
            <w:r>
              <w:rPr>
                <w:lang w:eastAsia="zh-CN"/>
              </w:rPr>
              <w:t xml:space="preserve">First, we don’t understand why the capability on defining the CCE/BD budget </w:t>
            </w:r>
            <w:proofErr w:type="gramStart"/>
            <w:r>
              <w:rPr>
                <w:lang w:eastAsia="zh-CN"/>
              </w:rPr>
              <w:t>has to</w:t>
            </w:r>
            <w:proofErr w:type="gramEnd"/>
            <w:r>
              <w:rPr>
                <w:lang w:eastAsia="zh-CN"/>
              </w:rPr>
              <w:t xml:space="preserve"> be correlated the value of n0. </w:t>
            </w:r>
          </w:p>
          <w:p w14:paraId="48485F45" w14:textId="77777777" w:rsidR="00276686" w:rsidRDefault="00EC2FC2">
            <w:pPr>
              <w:pStyle w:val="ListParagraph"/>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w:t>
            </w:r>
            <w:proofErr w:type="gramStart"/>
            <w:r>
              <w:rPr>
                <w:lang w:eastAsia="zh-CN"/>
              </w:rPr>
              <w:t>have to</w:t>
            </w:r>
            <w:proofErr w:type="gramEnd"/>
            <w:r>
              <w:rPr>
                <w:lang w:eastAsia="zh-CN"/>
              </w:rPr>
              <w:t xml:space="preserve">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 xml:space="preserve">We have similar view with Samsung </w:t>
            </w:r>
            <w:proofErr w:type="gramStart"/>
            <w:r>
              <w:rPr>
                <w:lang w:eastAsia="zh-CN"/>
              </w:rPr>
              <w:t>and  have</w:t>
            </w:r>
            <w:proofErr w:type="gramEnd"/>
            <w:r>
              <w:rPr>
                <w:lang w:eastAsia="zh-CN"/>
              </w:rPr>
              <w:t xml:space="preser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MS Mincho"/>
                <w:lang w:eastAsia="ja-JP"/>
              </w:rPr>
            </w:pPr>
            <w:r>
              <w:rPr>
                <w:rFonts w:eastAsia="MS Mincho" w:hint="eastAsia"/>
                <w:lang w:eastAsia="ja-JP"/>
              </w:rPr>
              <w:t>Sharp</w:t>
            </w:r>
          </w:p>
        </w:tc>
        <w:tc>
          <w:tcPr>
            <w:tcW w:w="12176" w:type="dxa"/>
          </w:tcPr>
          <w:p w14:paraId="0CA82445" w14:textId="77777777"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MS Mincho"/>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MS Mincho"/>
                <w:lang w:eastAsia="ja-JP"/>
              </w:rPr>
              <w:t>Apple</w:t>
            </w:r>
          </w:p>
        </w:tc>
        <w:tc>
          <w:tcPr>
            <w:tcW w:w="12176" w:type="dxa"/>
          </w:tcPr>
          <w:p w14:paraId="409F672C" w14:textId="77777777"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14:paraId="3E45E777" w14:textId="77777777"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14:paraId="1ACD89F6" w14:textId="77777777" w:rsidR="00276686" w:rsidRDefault="00EC2FC2">
            <w:pPr>
              <w:pStyle w:val="ListParagraph"/>
              <w:numPr>
                <w:ilvl w:val="0"/>
                <w:numId w:val="24"/>
              </w:numPr>
              <w:rPr>
                <w:rFonts w:eastAsia="MS Mincho"/>
                <w:lang w:eastAsia="ja-JP"/>
              </w:rPr>
            </w:pPr>
            <w:r>
              <w:rPr>
                <w:rFonts w:eastAsia="MS Mincho"/>
                <w:lang w:eastAsia="ja-JP"/>
              </w:rPr>
              <w:t xml:space="preserve">If Y = 1: FG3-5 (monitoring </w:t>
            </w:r>
            <w:proofErr w:type="gramStart"/>
            <w:r>
              <w:rPr>
                <w:rFonts w:eastAsia="MS Mincho"/>
                <w:lang w:eastAsia="ja-JP"/>
              </w:rPr>
              <w:t>Group(</w:t>
            </w:r>
            <w:proofErr w:type="gramEnd"/>
            <w:r>
              <w:rPr>
                <w:rFonts w:eastAsia="MS Mincho"/>
                <w:lang w:eastAsia="ja-JP"/>
              </w:rPr>
              <w:t>1) in any OFDM symbols of the Y = 1 slot)</w:t>
            </w:r>
          </w:p>
          <w:p w14:paraId="5A327204" w14:textId="77777777" w:rsidR="00276686" w:rsidRDefault="00EC2FC2">
            <w:pPr>
              <w:pStyle w:val="ListParagraph"/>
              <w:numPr>
                <w:ilvl w:val="0"/>
                <w:numId w:val="24"/>
              </w:numPr>
              <w:spacing w:line="252" w:lineRule="auto"/>
              <w:rPr>
                <w:color w:val="000000" w:themeColor="text1"/>
                <w:lang w:val="en-GB"/>
              </w:rPr>
            </w:pPr>
            <w:r>
              <w:rPr>
                <w:color w:val="000000" w:themeColor="text1"/>
              </w:rPr>
              <w:t xml:space="preserve">If Y = 2: FG3-1 (monitoring </w:t>
            </w:r>
            <w:proofErr w:type="gramStart"/>
            <w:r>
              <w:rPr>
                <w:color w:val="000000" w:themeColor="text1"/>
              </w:rPr>
              <w:t>Group(</w:t>
            </w:r>
            <w:proofErr w:type="gramEnd"/>
            <w:r>
              <w:rPr>
                <w:color w:val="000000" w:themeColor="text1"/>
              </w:rPr>
              <w:t>1) in first 3 OFDM symbols of each of the Y = 2 slots)</w:t>
            </w:r>
          </w:p>
          <w:p w14:paraId="5C4CE083" w14:textId="77777777" w:rsidR="00276686" w:rsidRDefault="00276686">
            <w:pPr>
              <w:rPr>
                <w:rFonts w:eastAsia="MS Mincho"/>
                <w:lang w:eastAsia="ja-JP"/>
              </w:rPr>
            </w:pPr>
          </w:p>
          <w:p w14:paraId="0C4DF25C" w14:textId="77777777"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w:t>
            </w:r>
            <w:proofErr w:type="gramStart"/>
            <w:r>
              <w:rPr>
                <w:color w:val="000000" w:themeColor="text1"/>
                <w:lang w:val="en-GB"/>
              </w:rPr>
              <w:t>e.g.</w:t>
            </w:r>
            <w:proofErr w:type="gramEnd"/>
            <w:r>
              <w:rPr>
                <w:color w:val="000000" w:themeColor="text1"/>
                <w:lang w:val="en-GB"/>
              </w:rPr>
              <w:t xml:space="preserve"> CSS, may be processed in a slot group at a time if the SS sets do not overlap.  In the case that there is a desire for all SS types to be processed, the Group (1) </w:t>
            </w:r>
            <w:proofErr w:type="gramStart"/>
            <w:r>
              <w:rPr>
                <w:color w:val="000000" w:themeColor="text1"/>
                <w:lang w:val="en-GB"/>
              </w:rPr>
              <w:t>SS  location</w:t>
            </w:r>
            <w:proofErr w:type="gramEnd"/>
            <w:r>
              <w:rPr>
                <w:color w:val="000000" w:themeColor="text1"/>
                <w:lang w:val="en-GB"/>
              </w:rPr>
              <w:t xml:space="preserve">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1DEBC6D4"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ListParagraph"/>
              <w:numPr>
                <w:ilvl w:val="0"/>
                <w:numId w:val="29"/>
              </w:numPr>
              <w:rPr>
                <w:lang w:eastAsia="zh-CN"/>
              </w:rPr>
            </w:pPr>
            <w:r>
              <w:rPr>
                <w:lang w:eastAsia="zh-CN"/>
              </w:rPr>
              <w:t>We agree with Proposal 4</w:t>
            </w:r>
          </w:p>
          <w:p w14:paraId="599E3FA3" w14:textId="77777777" w:rsidR="00276686" w:rsidRDefault="00EC2FC2">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w:t>
            </w:r>
            <w:r>
              <w:rPr>
                <w:lang w:eastAsia="zh-CN"/>
              </w:rPr>
              <w:lastRenderedPageBreak/>
              <w:t xml:space="preserve">to support two spans of Mos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128F2016" w14:textId="77777777"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proofErr w:type="spellStart"/>
            <w:r>
              <w:rPr>
                <w:lang w:eastAsia="zh-CN"/>
              </w:rPr>
              <w:t>Futurewei</w:t>
            </w:r>
            <w:proofErr w:type="spellEnd"/>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If there is a consensus, we can be ok with supporting both as UE capabilities to report (</w:t>
            </w:r>
            <w:proofErr w:type="gramStart"/>
            <w:r>
              <w:rPr>
                <w:lang w:eastAsia="zh-CN"/>
              </w:rPr>
              <w:t>e.g.</w:t>
            </w:r>
            <w:proofErr w:type="gramEnd"/>
            <w:r>
              <w:rPr>
                <w:lang w:eastAsia="zh-CN"/>
              </w:rPr>
              <w:t xml:space="preserve">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 xml:space="preserve">uawei, </w:t>
            </w:r>
            <w:proofErr w:type="spellStart"/>
            <w:proofErr w:type="gramStart"/>
            <w:r>
              <w:rPr>
                <w:lang w:eastAsia="zh-CN"/>
              </w:rPr>
              <w:t>HiSilicon</w:t>
            </w:r>
            <w:proofErr w:type="spellEnd"/>
            <w:r>
              <w:rPr>
                <w:lang w:eastAsia="zh-CN"/>
              </w:rPr>
              <w:t xml:space="preserve">  2</w:t>
            </w:r>
            <w:proofErr w:type="gramEnd"/>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0B925268" w14:textId="77777777" w:rsidR="00276686" w:rsidRDefault="00EC2FC2">
            <w:pPr>
              <w:rPr>
                <w:lang w:eastAsia="zh-CN"/>
              </w:rPr>
            </w:pPr>
            <w:r>
              <w:rPr>
                <w:rFonts w:eastAsia="MS Mincho"/>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276686" w14:paraId="7B9600C5" w14:textId="77777777">
        <w:tc>
          <w:tcPr>
            <w:tcW w:w="2405" w:type="dxa"/>
          </w:tcPr>
          <w:p w14:paraId="65CD81BD" w14:textId="77777777" w:rsidR="00276686" w:rsidRDefault="00EC2FC2">
            <w:proofErr w:type="spellStart"/>
            <w:r>
              <w:t>Futurewei</w:t>
            </w:r>
            <w:proofErr w:type="spellEnd"/>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224148D6" w14:textId="77777777" w:rsidR="00276686" w:rsidRDefault="00EC2FC2">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54003104" w14:textId="77777777" w:rsidR="00276686" w:rsidRDefault="00EC2FC2">
            <w:pPr>
              <w:rPr>
                <w:sz w:val="20"/>
                <w:lang w:eastAsia="zh-CN"/>
              </w:rPr>
            </w:pPr>
            <w:r>
              <w:rPr>
                <w:rFonts w:eastAsia="MS Mincho"/>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 xml:space="preserve">Huawei, </w:t>
            </w:r>
            <w:proofErr w:type="spellStart"/>
            <w:r>
              <w:rPr>
                <w:lang w:eastAsia="zh-CN"/>
              </w:rPr>
              <w:t>HiSilicon</w:t>
            </w:r>
            <w:proofErr w:type="spellEnd"/>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 xml:space="preserve">We can support this proposal </w:t>
            </w:r>
            <w:proofErr w:type="gramStart"/>
            <w:r>
              <w:rPr>
                <w:lang w:eastAsia="zh-CN"/>
              </w:rPr>
              <w:t>as long as</w:t>
            </w:r>
            <w:proofErr w:type="gramEnd"/>
            <w:r>
              <w:rPr>
                <w:lang w:eastAsia="zh-CN"/>
              </w:rPr>
              <w:t xml:space="preserve"> YGroup1 &gt;1 is optional. We would an option for YGroup2 = 1.</w:t>
            </w:r>
          </w:p>
        </w:tc>
      </w:tr>
      <w:tr w:rsidR="00276686" w14:paraId="35E17C8B" w14:textId="77777777">
        <w:tc>
          <w:tcPr>
            <w:tcW w:w="2405" w:type="dxa"/>
          </w:tcPr>
          <w:p w14:paraId="235ECA82" w14:textId="77777777" w:rsidR="00276686" w:rsidRDefault="00EC2FC2">
            <w:proofErr w:type="spellStart"/>
            <w:r>
              <w:t>Futurewei</w:t>
            </w:r>
            <w:proofErr w:type="spellEnd"/>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482E2A35"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14:paraId="63F7693E" w14:textId="77777777" w:rsidR="00276686" w:rsidRDefault="00EC2FC2">
            <w:pPr>
              <w:rPr>
                <w:sz w:val="20"/>
                <w:lang w:eastAsia="zh-CN"/>
              </w:rPr>
            </w:pPr>
            <w:r>
              <w:rPr>
                <w:rFonts w:eastAsia="MS Mincho"/>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276686" w14:paraId="69B987B3" w14:textId="77777777">
        <w:tc>
          <w:tcPr>
            <w:tcW w:w="2405" w:type="dxa"/>
          </w:tcPr>
          <w:p w14:paraId="25B6CEC0" w14:textId="77777777" w:rsidR="00276686" w:rsidRDefault="00EC2FC2">
            <w:proofErr w:type="spellStart"/>
            <w:r>
              <w:t>Futurewei</w:t>
            </w:r>
            <w:proofErr w:type="spellEnd"/>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58A709EC"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0BED1C75" w14:textId="77777777" w:rsidR="00276686" w:rsidRDefault="00EC2FC2">
            <w:pPr>
              <w:rPr>
                <w:sz w:val="20"/>
                <w:lang w:eastAsia="zh-CN"/>
              </w:rPr>
            </w:pPr>
            <w:r>
              <w:rPr>
                <w:rFonts w:eastAsia="MS Mincho"/>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proofErr w:type="spellStart"/>
            <w:r>
              <w:t>Futurewei</w:t>
            </w:r>
            <w:proofErr w:type="spellEnd"/>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0703C0E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14DED88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44261840" w14:textId="77777777" w:rsidR="00276686" w:rsidRDefault="00276686">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ListParagraph"/>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7A0748F4" w14:textId="77777777" w:rsidR="00276686" w:rsidRDefault="00EC2FC2">
            <w:pPr>
              <w:rPr>
                <w:sz w:val="20"/>
                <w:lang w:eastAsia="zh-CN"/>
              </w:rPr>
            </w:pPr>
            <w:r>
              <w:rPr>
                <w:rFonts w:eastAsia="MS Mincho"/>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4AB0708B"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706FB7B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w:t>
            </w:r>
            <w:proofErr w:type="gramStart"/>
            <w:r>
              <w:rPr>
                <w:lang w:eastAsia="zh-CN"/>
              </w:rPr>
              <w:t>i.e.</w:t>
            </w:r>
            <w:proofErr w:type="gramEnd"/>
            <w:r>
              <w:rPr>
                <w:lang w:eastAsia="zh-CN"/>
              </w:rPr>
              <w:t xml:space="preserv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MS Mincho"/>
                <w:lang w:eastAsia="ja-JP"/>
              </w:rPr>
            </w:pPr>
            <w:r>
              <w:rPr>
                <w:rFonts w:eastAsia="MS Mincho" w:hint="eastAsia"/>
                <w:lang w:eastAsia="ja-JP"/>
              </w:rPr>
              <w:t>Sharp</w:t>
            </w:r>
          </w:p>
        </w:tc>
        <w:tc>
          <w:tcPr>
            <w:tcW w:w="12176" w:type="dxa"/>
          </w:tcPr>
          <w:p w14:paraId="1E806743" w14:textId="77777777"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 xml:space="preserve">Not sure why Group (1) SS </w:t>
            </w:r>
            <w:proofErr w:type="gramStart"/>
            <w:r>
              <w:rPr>
                <w:lang w:eastAsia="zh-CN"/>
              </w:rPr>
              <w:t>is allowed to</w:t>
            </w:r>
            <w:proofErr w:type="gramEnd"/>
            <w:r>
              <w:rPr>
                <w:lang w:eastAsia="zh-CN"/>
              </w:rPr>
              <w:t xml:space="preserve">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276686" w14:paraId="59AB61FE" w14:textId="77777777">
        <w:tc>
          <w:tcPr>
            <w:tcW w:w="2405" w:type="dxa"/>
          </w:tcPr>
          <w:p w14:paraId="491C24B1" w14:textId="77777777" w:rsidR="00276686" w:rsidRDefault="00EC2FC2">
            <w:proofErr w:type="spellStart"/>
            <w:r>
              <w:lastRenderedPageBreak/>
              <w:t>Futurewei</w:t>
            </w:r>
            <w:proofErr w:type="spellEnd"/>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ListParagraph"/>
              <w:numPr>
                <w:ilvl w:val="0"/>
                <w:numId w:val="16"/>
              </w:numPr>
              <w:spacing w:line="240" w:lineRule="auto"/>
            </w:pPr>
            <w:r>
              <w:t>Option B-rev</w:t>
            </w:r>
            <w:r>
              <w:rPr>
                <w:color w:val="FF0000"/>
              </w:rPr>
              <w:t>2</w:t>
            </w:r>
          </w:p>
          <w:p w14:paraId="355D9743" w14:textId="77777777" w:rsidR="00276686" w:rsidRDefault="00EC2FC2">
            <w:pPr>
              <w:pStyle w:val="ListParagraph"/>
              <w:numPr>
                <w:ilvl w:val="1"/>
                <w:numId w:val="16"/>
              </w:numPr>
              <w:spacing w:line="240" w:lineRule="auto"/>
            </w:pPr>
            <w:r>
              <w:t>The reported capability indicates the BD/CCE budget within X slots</w:t>
            </w:r>
          </w:p>
          <w:p w14:paraId="6280BC68" w14:textId="77777777" w:rsidR="00276686" w:rsidRDefault="00EC2FC2">
            <w:pPr>
              <w:pStyle w:val="ListParagraph"/>
              <w:numPr>
                <w:ilvl w:val="1"/>
                <w:numId w:val="16"/>
              </w:numPr>
              <w:spacing w:line="240" w:lineRule="auto"/>
            </w:pPr>
            <w:r>
              <w:t>For Group (1) SS</w:t>
            </w:r>
          </w:p>
          <w:p w14:paraId="7FC8BE2A"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ListParagraph"/>
              <w:numPr>
                <w:ilvl w:val="1"/>
                <w:numId w:val="16"/>
              </w:numPr>
              <w:spacing w:line="240" w:lineRule="auto"/>
            </w:pPr>
            <w:r>
              <w:t>For Group (2) SS</w:t>
            </w:r>
          </w:p>
          <w:p w14:paraId="453B1006"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ListParagraph"/>
              <w:numPr>
                <w:ilvl w:val="3"/>
                <w:numId w:val="16"/>
              </w:numPr>
              <w:spacing w:line="240" w:lineRule="auto"/>
              <w:rPr>
                <w:color w:val="FF0000"/>
              </w:rPr>
            </w:pPr>
            <w:r>
              <w:rPr>
                <w:color w:val="FF0000"/>
              </w:rPr>
              <w:t>Alt 1) slot n0 and slot n0+X</w:t>
            </w:r>
          </w:p>
          <w:p w14:paraId="1449FE43" w14:textId="77777777" w:rsidR="00276686" w:rsidRDefault="00EC2FC2">
            <w:pPr>
              <w:pStyle w:val="ListParagraph"/>
              <w:numPr>
                <w:ilvl w:val="3"/>
                <w:numId w:val="16"/>
              </w:numPr>
              <w:spacing w:line="240" w:lineRule="auto"/>
              <w:rPr>
                <w:color w:val="FF0000"/>
              </w:rPr>
            </w:pPr>
            <w:r>
              <w:rPr>
                <w:color w:val="FF0000"/>
              </w:rPr>
              <w:t>Alt 2) slot n0 only</w:t>
            </w:r>
          </w:p>
          <w:p w14:paraId="75AC1B1E" w14:textId="77777777" w:rsidR="00276686" w:rsidRDefault="00EC2FC2">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6993260" w14:textId="77777777" w:rsidR="00276686" w:rsidRDefault="00EC2FC2">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E2E7D0C" w14:textId="77777777" w:rsidR="00276686" w:rsidRDefault="00EC2FC2">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D9890F9"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40FE91AD"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1275EF0"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5E71BC6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6D14156" w14:textId="77777777" w:rsidR="00276686" w:rsidRDefault="00276686">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14:paraId="1EE7BFFC" w14:textId="77777777"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ListParagraph"/>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5ACD9E44" w14:textId="77777777" w:rsidR="00276686" w:rsidRDefault="00EC2FC2">
            <w:pPr>
              <w:pStyle w:val="ListParagraph"/>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1D3D8EBE" w14:textId="77777777" w:rsidR="00276686" w:rsidRDefault="00EC2FC2">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 xml:space="preserve">We prefer to reuse existing slot position for Type0 CSS, </w:t>
            </w:r>
            <w:proofErr w:type="gramStart"/>
            <w:r>
              <w:rPr>
                <w:lang w:eastAsia="zh-CN"/>
              </w:rPr>
              <w:t>i.e.</w:t>
            </w:r>
            <w:proofErr w:type="gramEnd"/>
            <w:r>
              <w:rPr>
                <w:lang w:eastAsia="zh-CN"/>
              </w:rPr>
              <w:t xml:space="preserv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Heading4"/>
        <w:rPr>
          <w:sz w:val="22"/>
          <w:szCs w:val="22"/>
        </w:rPr>
      </w:pPr>
      <w:r>
        <w:rPr>
          <w:sz w:val="22"/>
          <w:szCs w:val="22"/>
        </w:rPr>
        <w:lastRenderedPageBreak/>
        <w:t>Summary of first round discussion</w:t>
      </w:r>
    </w:p>
    <w:p w14:paraId="5C92F71E" w14:textId="77777777" w:rsidR="00276686" w:rsidRDefault="00EC2FC2">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w:t>
      </w:r>
      <w:proofErr w:type="gramStart"/>
      <w:r>
        <w:t>to move</w:t>
      </w:r>
      <w:proofErr w:type="gramEnd"/>
      <w:r>
        <w:t xml:space="preserve"> ahead with the following proposal:</w:t>
      </w:r>
    </w:p>
    <w:p w14:paraId="0D1F226D" w14:textId="77777777" w:rsidR="00276686" w:rsidRDefault="00EC2FC2">
      <w:r>
        <w:t>Proposal:</w:t>
      </w:r>
    </w:p>
    <w:p w14:paraId="7E7871FB"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668AE1D"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ListParagraph"/>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7DA5C033"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5ACB5CA3" w14:textId="77777777" w:rsidR="00276686" w:rsidRDefault="00EC2FC2">
      <w:pPr>
        <w:pStyle w:val="ListParagraph"/>
        <w:numPr>
          <w:ilvl w:val="3"/>
          <w:numId w:val="16"/>
        </w:numPr>
        <w:rPr>
          <w:lang w:val="en-GB"/>
        </w:rPr>
      </w:pPr>
      <w:r>
        <w:rPr>
          <w:lang w:val="en-GB"/>
        </w:rPr>
        <w:t>A UE capable of multi-slot monitoring mandatorily supports</w:t>
      </w:r>
    </w:p>
    <w:p w14:paraId="46ADB9A6"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11B7E66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570DDF3E" w14:textId="77777777" w:rsidR="00276686" w:rsidRDefault="00EC2FC2">
      <w:pPr>
        <w:pStyle w:val="ListParagraph"/>
        <w:numPr>
          <w:ilvl w:val="3"/>
          <w:numId w:val="16"/>
        </w:numPr>
        <w:rPr>
          <w:lang w:val="en-GB"/>
        </w:rPr>
      </w:pPr>
      <w:r>
        <w:rPr>
          <w:lang w:val="en-GB"/>
        </w:rPr>
        <w:t>A UE capable of multi-slot monitoring optionally supports</w:t>
      </w:r>
    </w:p>
    <w:p w14:paraId="4A3A3CB7"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3738279A"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005400BD" w14:textId="77777777" w:rsidR="00276686" w:rsidRDefault="00EC2FC2">
      <w:pPr>
        <w:pStyle w:val="ListParagraph"/>
        <w:numPr>
          <w:ilvl w:val="3"/>
          <w:numId w:val="16"/>
        </w:numPr>
        <w:rPr>
          <w:lang w:val="en-GB"/>
        </w:rPr>
      </w:pPr>
      <w:r>
        <w:rPr>
          <w:lang w:val="en-GB"/>
        </w:rPr>
        <w:t>Additional values are deprioritised</w:t>
      </w:r>
    </w:p>
    <w:p w14:paraId="31ACF235"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ListParagraph"/>
        <w:numPr>
          <w:ilvl w:val="3"/>
          <w:numId w:val="16"/>
        </w:numPr>
        <w:rPr>
          <w:lang w:val="en-GB"/>
        </w:rPr>
      </w:pPr>
      <w:r>
        <w:rPr>
          <w:lang w:val="en-GB"/>
        </w:rPr>
        <w:t>For Y=1: FG3-5 (monitoring Group (1) SSs in any OFDM symbols of the slot)</w:t>
      </w:r>
    </w:p>
    <w:p w14:paraId="42293CD3"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30F4384" w14:textId="77777777" w:rsidR="00276686" w:rsidRDefault="00276686"/>
    <w:p w14:paraId="3B9E0921" w14:textId="77777777" w:rsidR="00276686" w:rsidRDefault="00EC2FC2">
      <w:pPr>
        <w:pStyle w:val="Heading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5D5F568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6B0DE8DA"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0FAAEF34" w14:textId="77777777" w:rsidR="00276686" w:rsidRDefault="00EC2FC2">
      <w:pPr>
        <w:pStyle w:val="ListParagraph"/>
        <w:numPr>
          <w:ilvl w:val="3"/>
          <w:numId w:val="16"/>
        </w:numPr>
        <w:rPr>
          <w:lang w:val="en-GB"/>
        </w:rPr>
      </w:pPr>
      <w:r>
        <w:rPr>
          <w:lang w:val="en-GB"/>
        </w:rPr>
        <w:t>A UE capable of multi-slot monitoring mandatorily supports</w:t>
      </w:r>
    </w:p>
    <w:p w14:paraId="2BA7690C"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5075ABF4"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4D528B21" w14:textId="77777777" w:rsidR="00276686" w:rsidRDefault="00EC2FC2">
      <w:pPr>
        <w:pStyle w:val="ListParagraph"/>
        <w:numPr>
          <w:ilvl w:val="3"/>
          <w:numId w:val="16"/>
        </w:numPr>
        <w:rPr>
          <w:lang w:val="en-GB"/>
        </w:rPr>
      </w:pPr>
      <w:r>
        <w:rPr>
          <w:lang w:val="en-GB"/>
        </w:rPr>
        <w:t>A UE capable of multi-slot monitoring optionally supports</w:t>
      </w:r>
    </w:p>
    <w:p w14:paraId="72B04282"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6EF4670A"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3121E78A"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ListParagraph"/>
        <w:numPr>
          <w:ilvl w:val="3"/>
          <w:numId w:val="16"/>
        </w:numPr>
        <w:rPr>
          <w:lang w:val="en-GB"/>
        </w:rPr>
      </w:pPr>
      <w:r>
        <w:rPr>
          <w:lang w:val="en-GB"/>
        </w:rPr>
        <w:t>For Y=1: FG3-5 (monitoring Group (1) SSs in any OFDM symbols of the slot)</w:t>
      </w:r>
    </w:p>
    <w:p w14:paraId="3ED8A2E6"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17EE2D1F"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MS Mincho"/>
                <w:lang w:eastAsia="ja-JP"/>
              </w:rPr>
              <w:t>MediaTek</w:t>
            </w:r>
          </w:p>
        </w:tc>
        <w:tc>
          <w:tcPr>
            <w:tcW w:w="12176" w:type="dxa"/>
          </w:tcPr>
          <w:p w14:paraId="118E505C" w14:textId="77777777"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w:t>
            </w:r>
            <w:proofErr w:type="gramStart"/>
            <w:r>
              <w:rPr>
                <w:color w:val="000000" w:themeColor="text1"/>
                <w:lang w:val="en-GB"/>
              </w:rPr>
              <w:t>it?(</w:t>
            </w:r>
            <w:proofErr w:type="gramEnd"/>
            <w:r>
              <w:rPr>
                <w:color w:val="000000" w:themeColor="text1"/>
                <w:lang w:val="en-GB"/>
              </w:rPr>
              <w:t xml:space="preserve">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ListParagraph"/>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r>
              <w:rPr>
                <w:rFonts w:ascii="Times New Roman" w:hAnsi="Times New Roman"/>
                <w:color w:val="FF0000"/>
              </w:rPr>
              <w:br/>
            </w:r>
          </w:p>
          <w:p w14:paraId="6603DC13" w14:textId="77777777" w:rsidR="00276686" w:rsidRDefault="00EC2FC2">
            <w:pPr>
              <w:rPr>
                <w:rFonts w:eastAsia="MS Mincho"/>
                <w:lang w:val="en-GB" w:eastAsia="ja-JP"/>
              </w:rPr>
            </w:pPr>
            <w:r>
              <w:rPr>
                <w:rFonts w:eastAsia="MS Mincho"/>
                <w:lang w:val="en-GB" w:eastAsia="ja-JP"/>
              </w:rPr>
              <w:t>our understanding of FG3-5 is: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 xml:space="preserve">However, there is another capability FG3-5a which is a relaxation of FG3-5 by adding some restriction on the unicast DCI gap where the gap between two unicast DCIs is 11 symbols for 120kHz. In our understanding, what Ericsson proposed is the monitoring occasions of </w:t>
            </w:r>
            <w:proofErr w:type="gramStart"/>
            <w:r>
              <w:rPr>
                <w:color w:val="000000" w:themeColor="text1"/>
              </w:rPr>
              <w:t>Group(</w:t>
            </w:r>
            <w:proofErr w:type="gramEnd"/>
            <w:r>
              <w:rPr>
                <w:color w:val="000000" w:themeColor="text1"/>
              </w:rPr>
              <w:t>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 xml:space="preserve">The intention of bullet for </w:t>
            </w:r>
            <w:proofErr w:type="gramStart"/>
            <w:r>
              <w:rPr>
                <w:rFonts w:ascii="Times New Roman" w:hAnsi="Times New Roman"/>
                <w:lang w:eastAsia="zh-CN"/>
              </w:rPr>
              <w:t>Group(</w:t>
            </w:r>
            <w:proofErr w:type="gramEnd"/>
            <w:r>
              <w:rPr>
                <w:rFonts w:ascii="Times New Roman" w:hAnsi="Times New Roman"/>
                <w:lang w:eastAsia="zh-CN"/>
              </w:rPr>
              <w:t>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w:t>
            </w:r>
            <w:proofErr w:type="gramStart"/>
            <w:r>
              <w:rPr>
                <w:rFonts w:ascii="Times New Roman" w:hAnsi="Times New Roman"/>
                <w:color w:val="000000" w:themeColor="text1"/>
                <w:lang w:val="en-GB"/>
              </w:rPr>
              <w:t>of  Type</w:t>
            </w:r>
            <w:proofErr w:type="gramEnd"/>
            <w:r>
              <w:rPr>
                <w:rFonts w:ascii="Times New Roman" w:hAnsi="Times New Roman"/>
                <w:color w:val="000000" w:themeColor="text1"/>
                <w:lang w:val="en-GB"/>
              </w:rPr>
              <w:t xml:space="preserv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 xml:space="preserve">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6A42DAD5" w14:textId="77777777" w:rsidR="00276686" w:rsidRDefault="00EC2FC2">
            <w:pPr>
              <w:pStyle w:val="ListParagraph"/>
              <w:numPr>
                <w:ilvl w:val="0"/>
                <w:numId w:val="34"/>
              </w:numPr>
              <w:rPr>
                <w:rFonts w:ascii="Times New Roman" w:hAnsi="Times New Roman"/>
                <w:lang w:eastAsia="zh-CN"/>
              </w:rPr>
            </w:pPr>
            <w:r>
              <w:rPr>
                <w:rFonts w:ascii="Times New Roman" w:hAnsi="Times New Roman"/>
                <w:lang w:eastAsia="zh-CN"/>
              </w:rPr>
              <w:t xml:space="preserve">Regarding the question on potentially treating 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w:t>
            </w:r>
            <w:proofErr w:type="gramStart"/>
            <w:r>
              <w:rPr>
                <w:rFonts w:ascii="Times New Roman" w:hAnsi="Times New Roman"/>
                <w:color w:val="000000" w:themeColor="text1"/>
                <w:lang w:val="en-GB"/>
              </w:rPr>
              <w:t>Group(</w:t>
            </w:r>
            <w:proofErr w:type="gramEnd"/>
            <w:r>
              <w:rPr>
                <w:rFonts w:ascii="Times New Roman" w:hAnsi="Times New Roman"/>
                <w:color w:val="000000" w:themeColor="text1"/>
                <w:lang w:val="en-GB"/>
              </w:rPr>
              <w:t xml:space="preserve">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 xml:space="preserve">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w:t>
            </w:r>
            <w:proofErr w:type="gramStart"/>
            <w:r>
              <w:rPr>
                <w:rFonts w:ascii="Times New Roman" w:hAnsi="Times New Roman"/>
                <w:lang w:eastAsia="zh-CN"/>
              </w:rPr>
              <w:t>associated  with</w:t>
            </w:r>
            <w:proofErr w:type="gramEnd"/>
            <w:r>
              <w:rPr>
                <w:rFonts w:ascii="Times New Roman" w:hAnsi="Times New Roman"/>
                <w:lang w:eastAsia="zh-CN"/>
              </w:rPr>
              <w:t xml:space="preserve">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w:t>
            </w:r>
            <w:proofErr w:type="gramStart"/>
            <w:r>
              <w:rPr>
                <w:highlight w:val="yellow"/>
                <w:lang w:eastAsia="zh-CN"/>
              </w:rPr>
              <w:t>=[</w:t>
            </w:r>
            <w:proofErr w:type="gramEnd"/>
            <w:r>
              <w:rPr>
                <w:highlight w:val="yellow"/>
                <w:lang w:eastAsia="zh-CN"/>
              </w:rPr>
              <w:t>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proofErr w:type="gramStart"/>
            <w:r>
              <w:rPr>
                <w:lang w:eastAsia="zh-CN"/>
              </w:rPr>
              <w:t>Thanks moderator</w:t>
            </w:r>
            <w:proofErr w:type="gramEnd"/>
            <w:r>
              <w:rPr>
                <w:lang w:eastAsia="zh-CN"/>
              </w:rPr>
              <w:t xml:space="preserve"> for the hard efforts and thanks all for GTW discussions. </w:t>
            </w:r>
            <w:proofErr w:type="gramStart"/>
            <w:r>
              <w:rPr>
                <w:lang w:eastAsia="zh-CN"/>
              </w:rPr>
              <w:t>First of all</w:t>
            </w:r>
            <w:proofErr w:type="gramEnd"/>
            <w:r>
              <w:rPr>
                <w:lang w:eastAsia="zh-CN"/>
              </w:rPr>
              <w:t xml:space="preserve">, we want to clarify what is the consequence of the FL proposal </w:t>
            </w:r>
          </w:p>
          <w:p w14:paraId="48235412" w14:textId="77777777" w:rsidR="00276686" w:rsidRDefault="00EC2FC2">
            <w:pPr>
              <w:pStyle w:val="ListParagraph"/>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w:t>
            </w:r>
            <w:proofErr w:type="gramStart"/>
            <w:r>
              <w:rPr>
                <w:lang w:eastAsia="zh-CN"/>
              </w:rPr>
              <w:t>next  step</w:t>
            </w:r>
            <w:proofErr w:type="gramEnd"/>
            <w:r>
              <w:rPr>
                <w:lang w:eastAsia="zh-CN"/>
              </w:rPr>
              <w:t xml:space="preserve">? </w:t>
            </w:r>
          </w:p>
          <w:p w14:paraId="25413448" w14:textId="77777777" w:rsidR="00276686" w:rsidRDefault="00EC2FC2">
            <w:pPr>
              <w:pStyle w:val="ListParagraph"/>
              <w:rPr>
                <w:lang w:eastAsia="zh-CN"/>
              </w:rPr>
            </w:pPr>
            <w:r>
              <w:rPr>
                <w:lang w:eastAsia="zh-CN"/>
              </w:rPr>
              <w:t xml:space="preserve">Note: the FL already mentioned that A3-3, </w:t>
            </w:r>
            <w:proofErr w:type="gramStart"/>
            <w:r>
              <w:rPr>
                <w:lang w:eastAsia="zh-CN"/>
              </w:rPr>
              <w:t>i.e.</w:t>
            </w:r>
            <w:proofErr w:type="gramEnd"/>
            <w:r>
              <w:rPr>
                <w:lang w:eastAsia="zh-CN"/>
              </w:rPr>
              <w:t xml:space="preserve"> back-to-back issue across X-slot group can be discussed separately. </w:t>
            </w:r>
          </w:p>
          <w:p w14:paraId="517F68E6" w14:textId="77777777" w:rsidR="00276686" w:rsidRDefault="00EC2FC2">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ListParagraph"/>
              <w:ind w:left="0"/>
              <w:rPr>
                <w:lang w:eastAsia="zh-CN"/>
              </w:rPr>
            </w:pPr>
          </w:p>
          <w:p w14:paraId="2878EE77" w14:textId="77777777" w:rsidR="00276686" w:rsidRDefault="00EC2FC2">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ListParagraph"/>
              <w:ind w:left="0"/>
              <w:rPr>
                <w:lang w:eastAsia="zh-CN"/>
              </w:rPr>
            </w:pPr>
          </w:p>
          <w:p w14:paraId="21CCCCC0" w14:textId="77777777" w:rsidR="00276686" w:rsidRDefault="00EC2FC2">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ListParagraph"/>
              <w:numPr>
                <w:ilvl w:val="3"/>
                <w:numId w:val="16"/>
              </w:numPr>
              <w:rPr>
                <w:lang w:val="en-GB"/>
              </w:rPr>
            </w:pPr>
            <w:r>
              <w:rPr>
                <w:lang w:val="en-GB"/>
              </w:rPr>
              <w:t>A UE capable of multi-slot monitoring optionally supports</w:t>
            </w:r>
          </w:p>
          <w:p w14:paraId="149E000D"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0C74B33D"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w:t>
            </w:r>
          </w:p>
          <w:p w14:paraId="740CEDB2" w14:textId="77777777" w:rsidR="00276686" w:rsidRDefault="00276686">
            <w:pPr>
              <w:pStyle w:val="ListParagraph"/>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CD929D5" w14:textId="77777777"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w:t>
            </w:r>
            <w:proofErr w:type="gramStart"/>
            <w:r>
              <w:rPr>
                <w:rFonts w:eastAsia="MS Mincho"/>
                <w:lang w:eastAsia="ja-JP"/>
              </w:rPr>
              <w:t>slots</w:t>
            </w:r>
            <w:proofErr w:type="gramEnd"/>
            <w:r>
              <w:rPr>
                <w:rFonts w:eastAsia="MS Mincho"/>
                <w:lang w:eastAsia="ja-JP"/>
              </w:rPr>
              <w:t xml:space="preserve"> are monitored as per current specification. However, as captured in the proposal, we can compromise to support the enhancement where n0 and n0+X slots are monitored for type0-PDCCH CSS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52269E4E" w14:textId="77777777" w:rsidR="00276686" w:rsidRDefault="00EC2FC2">
            <w:pPr>
              <w:rPr>
                <w:rFonts w:eastAsia="MS Mincho"/>
                <w:lang w:eastAsia="ja-JP"/>
              </w:rPr>
            </w:pPr>
            <w:r>
              <w:rPr>
                <w:rFonts w:eastAsia="MS Mincho"/>
                <w:lang w:eastAsia="ja-JP"/>
              </w:rPr>
              <w:t xml:space="preserve">According to the current proposal, support of Y=1 slot and Group1 SS monitoring in any symbol(s) in Y=1 slot(s) will be defined as mandatory for 480/960 kHz SCS, which is </w:t>
            </w:r>
            <w:proofErr w:type="gramStart"/>
            <w:r>
              <w:rPr>
                <w:rFonts w:eastAsia="MS Mincho"/>
                <w:lang w:eastAsia="ja-JP"/>
              </w:rPr>
              <w:t>actually our</w:t>
            </w:r>
            <w:proofErr w:type="gramEnd"/>
            <w:r>
              <w:rPr>
                <w:rFonts w:eastAsia="MS Mincho"/>
                <w:lang w:eastAsia="ja-JP"/>
              </w:rPr>
              <w:t xml:space="preserve">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ListParagraph"/>
              <w:numPr>
                <w:ilvl w:val="3"/>
                <w:numId w:val="16"/>
              </w:numPr>
              <w:rPr>
                <w:lang w:val="en-GB"/>
              </w:rPr>
            </w:pPr>
            <w:r>
              <w:rPr>
                <w:strike/>
                <w:color w:val="FF0000"/>
                <w:lang w:val="en-GB"/>
              </w:rPr>
              <w:t xml:space="preserve">For Y&gt;1: FG3-1 (monitoring </w:t>
            </w:r>
            <w:proofErr w:type="gramStart"/>
            <w:r>
              <w:rPr>
                <w:strike/>
                <w:color w:val="FF0000"/>
                <w:lang w:val="en-GB"/>
              </w:rPr>
              <w:t>Group(</w:t>
            </w:r>
            <w:proofErr w:type="gramEnd"/>
            <w:r>
              <w:rPr>
                <w:strike/>
                <w:color w:val="FF0000"/>
                <w:lang w:val="en-GB"/>
              </w:rPr>
              <w:t>1) SSs in the first 3 OFDM symbols of each of the Y slots)</w:t>
            </w:r>
          </w:p>
        </w:tc>
      </w:tr>
      <w:tr w:rsidR="00276686" w14:paraId="7E33556D" w14:textId="77777777">
        <w:tc>
          <w:tcPr>
            <w:tcW w:w="2405" w:type="dxa"/>
          </w:tcPr>
          <w:p w14:paraId="42B7FC98" w14:textId="77777777" w:rsidR="00276686" w:rsidRDefault="00EC2FC2">
            <w:pPr>
              <w:rPr>
                <w:rFonts w:eastAsia="MS Mincho"/>
                <w:lang w:eastAsia="ja-JP"/>
              </w:rPr>
            </w:pPr>
            <w:r>
              <w:rPr>
                <w:rFonts w:eastAsia="MS Mincho"/>
                <w:lang w:eastAsia="ja-JP"/>
              </w:rPr>
              <w:t>Lenovo, Motorola Mobility</w:t>
            </w:r>
          </w:p>
        </w:tc>
        <w:tc>
          <w:tcPr>
            <w:tcW w:w="12176" w:type="dxa"/>
          </w:tcPr>
          <w:p w14:paraId="2762390C" w14:textId="77777777"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14:paraId="355AF569" w14:textId="77777777" w:rsidR="00276686" w:rsidRDefault="00EC2FC2">
            <w:pPr>
              <w:rPr>
                <w:rFonts w:eastAsia="MS Mincho"/>
                <w:u w:val="single"/>
                <w:lang w:eastAsia="ja-JP"/>
              </w:rPr>
            </w:pPr>
            <w:r>
              <w:rPr>
                <w:rFonts w:eastAsia="MS Mincho"/>
                <w:u w:val="single"/>
                <w:lang w:eastAsia="ja-JP"/>
              </w:rPr>
              <w:t>Moderator's response to Qualcomm (Intel):</w:t>
            </w:r>
          </w:p>
          <w:p w14:paraId="7D859BDA" w14:textId="77777777" w:rsidR="00276686" w:rsidRDefault="00EC2FC2">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w:t>
            </w:r>
            <w:proofErr w:type="gramStart"/>
            <w:r>
              <w:rPr>
                <w:lang w:eastAsia="zh-CN"/>
              </w:rPr>
              <w:t>=[</w:t>
            </w:r>
            <w:proofErr w:type="gramEnd"/>
            <w:r>
              <w:rPr>
                <w:lang w:eastAsia="zh-CN"/>
              </w:rPr>
              <w:t>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w:t>
            </w:r>
            <w:proofErr w:type="gramStart"/>
            <w:r>
              <w:rPr>
                <w:lang w:eastAsia="zh-CN"/>
              </w:rPr>
              <w:t>=[</w:t>
            </w:r>
            <w:proofErr w:type="gramEnd"/>
            <w:r>
              <w:rPr>
                <w:lang w:eastAsia="zh-CN"/>
              </w:rPr>
              <w:t>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MS Mincho"/>
                <w:u w:val="single"/>
                <w:lang w:eastAsia="ja-JP"/>
              </w:rPr>
            </w:pPr>
            <w:r>
              <w:rPr>
                <w:rFonts w:eastAsia="MS Mincho"/>
                <w:u w:val="single"/>
                <w:lang w:eastAsia="ja-JP"/>
              </w:rPr>
              <w:lastRenderedPageBreak/>
              <w:t>Moderator's response to Intel:</w:t>
            </w:r>
          </w:p>
          <w:p w14:paraId="3FD54B93" w14:textId="77777777" w:rsidR="00276686" w:rsidRDefault="00EC2FC2">
            <w:pPr>
              <w:rPr>
                <w:rFonts w:eastAsia="MS Mincho"/>
                <w:lang w:eastAsia="ja-JP"/>
              </w:rPr>
            </w:pPr>
            <w:r>
              <w:rPr>
                <w:rFonts w:eastAsia="MS Mincho"/>
                <w:lang w:eastAsia="ja-JP"/>
              </w:rPr>
              <w:t xml:space="preserve">Unless we will have an agreement or conclusion that states otherwise, companies can bring up </w:t>
            </w:r>
            <w:proofErr w:type="gramStart"/>
            <w:r>
              <w:rPr>
                <w:rFonts w:eastAsia="MS Mincho"/>
                <w:lang w:eastAsia="ja-JP"/>
              </w:rPr>
              <w:t>e.g.</w:t>
            </w:r>
            <w:proofErr w:type="gramEnd"/>
            <w:r>
              <w:rPr>
                <w:rFonts w:eastAsia="MS Mincho"/>
                <w:lang w:eastAsia="ja-JP"/>
              </w:rPr>
              <w:t xml:space="preserve">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As for the support of additional value of X</w:t>
            </w:r>
            <w:proofErr w:type="gramStart"/>
            <w:r>
              <w:rPr>
                <w:lang w:eastAsia="zh-CN"/>
              </w:rPr>
              <w:t>=[</w:t>
            </w:r>
            <w:proofErr w:type="gramEnd"/>
            <w:r>
              <w:rPr>
                <w:lang w:eastAsia="zh-CN"/>
              </w:rPr>
              <w:t xml:space="preserve">2]/4 for 480/960, we agree with FL to de prioritize until  the support of X=4/8 for 480/960 </w:t>
            </w:r>
            <w:proofErr w:type="spellStart"/>
            <w:r>
              <w:rPr>
                <w:lang w:eastAsia="zh-CN"/>
              </w:rPr>
              <w:t>KHz</w:t>
            </w:r>
            <w:proofErr w:type="spellEnd"/>
            <w:r>
              <w:rPr>
                <w:lang w:eastAsia="zh-CN"/>
              </w:rPr>
              <w:t xml:space="preserve"> are finalized.</w:t>
            </w:r>
          </w:p>
        </w:tc>
      </w:tr>
      <w:tr w:rsidR="00276686" w14:paraId="32B2E8EB" w14:textId="77777777">
        <w:tc>
          <w:tcPr>
            <w:tcW w:w="2405" w:type="dxa"/>
            <w:shd w:val="clear" w:color="auto" w:fill="auto"/>
          </w:tcPr>
          <w:p w14:paraId="6922D45F" w14:textId="77777777" w:rsidR="00276686" w:rsidRDefault="00EC2FC2">
            <w:pPr>
              <w:rPr>
                <w:rFonts w:eastAsia="MS Mincho"/>
                <w:lang w:eastAsia="ja-JP"/>
              </w:rPr>
            </w:pPr>
            <w:r>
              <w:rPr>
                <w:rFonts w:eastAsia="MS Mincho"/>
                <w:lang w:eastAsia="ja-JP"/>
              </w:rPr>
              <w:t>LG Electronics</w:t>
            </w:r>
          </w:p>
        </w:tc>
        <w:tc>
          <w:tcPr>
            <w:tcW w:w="12176" w:type="dxa"/>
            <w:shd w:val="clear" w:color="auto" w:fill="auto"/>
          </w:tcPr>
          <w:p w14:paraId="783A2A88" w14:textId="77777777" w:rsidR="00276686" w:rsidRDefault="00EC2FC2">
            <w:pPr>
              <w:rPr>
                <w:rFonts w:eastAsia="MS Mincho"/>
                <w:lang w:eastAsia="ja-JP"/>
              </w:rPr>
            </w:pPr>
            <w:r>
              <w:rPr>
                <w:rFonts w:eastAsia="MS Mincho"/>
                <w:lang w:eastAsia="ja-JP"/>
              </w:rPr>
              <w:t>We are fine with the proposal in general.</w:t>
            </w:r>
          </w:p>
          <w:p w14:paraId="6A7EA46E" w14:textId="77777777"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w:t>
            </w:r>
            <w:proofErr w:type="gramStart"/>
            <w:r>
              <w:rPr>
                <w:rFonts w:eastAsia="MS Mincho"/>
                <w:lang w:eastAsia="ja-JP"/>
              </w:rPr>
              <w:t>to add</w:t>
            </w:r>
            <w:proofErr w:type="gramEnd"/>
            <w:r>
              <w:rPr>
                <w:rFonts w:eastAsia="MS Mincho"/>
                <w:lang w:eastAsia="ja-JP"/>
              </w:rPr>
              <w:t xml:space="preserve"> a sub-bullet as follows</w:t>
            </w:r>
          </w:p>
          <w:p w14:paraId="17770813"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04E093AA" w14:textId="77777777" w:rsidR="00276686" w:rsidRDefault="00EC2FC2">
            <w:pPr>
              <w:pStyle w:val="ListParagraph"/>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ListParagraph"/>
              <w:numPr>
                <w:ilvl w:val="4"/>
                <w:numId w:val="16"/>
              </w:numPr>
              <w:rPr>
                <w:lang w:val="en-GB"/>
              </w:rPr>
            </w:pPr>
            <w:r>
              <w:rPr>
                <w:color w:val="FF0000"/>
                <w:lang w:val="en-GB"/>
              </w:rPr>
              <w:t>The location of Y slots is indicated by RRC configuration.</w:t>
            </w:r>
          </w:p>
          <w:p w14:paraId="6E6E8B22"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MS Mincho"/>
                <w:lang w:val="en-GB" w:eastAsia="ja-JP"/>
              </w:rPr>
            </w:pPr>
          </w:p>
          <w:p w14:paraId="291A42E6" w14:textId="77777777"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6F854074" w14:textId="77777777" w:rsidR="00276686" w:rsidRDefault="00276686">
            <w:pPr>
              <w:rPr>
                <w:rFonts w:eastAsia="MS Mincho"/>
                <w:lang w:eastAsia="ja-JP"/>
              </w:rPr>
            </w:pPr>
          </w:p>
          <w:p w14:paraId="6606863E" w14:textId="77777777" w:rsidR="00276686" w:rsidRDefault="00EC2FC2">
            <w:pPr>
              <w:rPr>
                <w:rFonts w:eastAsia="MS Mincho"/>
                <w:lang w:eastAsia="ja-JP"/>
              </w:rPr>
            </w:pPr>
            <w:r>
              <w:rPr>
                <w:rFonts w:eastAsia="MS Mincho"/>
                <w:lang w:eastAsia="ja-JP"/>
              </w:rPr>
              <w:t>For the supported combinations of (</w:t>
            </w:r>
            <w:proofErr w:type="gramStart"/>
            <w:r>
              <w:rPr>
                <w:rFonts w:eastAsia="MS Mincho"/>
                <w:lang w:eastAsia="ja-JP"/>
              </w:rPr>
              <w:t>X,Y</w:t>
            </w:r>
            <w:proofErr w:type="gramEnd"/>
            <w:r>
              <w:rPr>
                <w:rFonts w:eastAsia="MS Mincho"/>
                <w:lang w:eastAsia="ja-JP"/>
              </w:rPr>
              <w:t>), we are fully understand the moderator’s intention. If this bullet can be updated as Intel commented, we can add one more combination of (4,1) such that</w:t>
            </w:r>
          </w:p>
          <w:p w14:paraId="2358EC24" w14:textId="77777777" w:rsidR="00276686" w:rsidRDefault="00EC2FC2">
            <w:pPr>
              <w:pStyle w:val="ListParagraph"/>
              <w:widowControl/>
              <w:numPr>
                <w:ilvl w:val="3"/>
                <w:numId w:val="16"/>
              </w:numPr>
              <w:rPr>
                <w:lang w:val="en-GB"/>
              </w:rPr>
            </w:pPr>
            <w:r>
              <w:rPr>
                <w:lang w:val="en-GB"/>
              </w:rPr>
              <w:t>A UE capable of multi-slot monitoring optionally supports</w:t>
            </w:r>
          </w:p>
          <w:p w14:paraId="2567DEF9" w14:textId="77777777" w:rsidR="00276686" w:rsidRDefault="00EC2FC2">
            <w:pPr>
              <w:pStyle w:val="ListParagraph"/>
              <w:widowControl/>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14:paraId="1CE1AB49" w14:textId="77777777" w:rsidR="00276686" w:rsidRDefault="00EC2FC2">
            <w:pPr>
              <w:pStyle w:val="ListParagraph"/>
              <w:widowControl/>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 (4,1)</w:t>
            </w:r>
          </w:p>
          <w:p w14:paraId="1874C52C" w14:textId="77777777" w:rsidR="00276686" w:rsidRDefault="00276686">
            <w:pPr>
              <w:rPr>
                <w:rFonts w:eastAsia="MS Mincho"/>
                <w:lang w:val="en-GB" w:eastAsia="ja-JP"/>
              </w:rPr>
            </w:pPr>
          </w:p>
          <w:p w14:paraId="52BCDE8F" w14:textId="77777777" w:rsidR="00276686" w:rsidRDefault="00EC2FC2">
            <w:pPr>
              <w:rPr>
                <w:rFonts w:eastAsia="MS Mincho"/>
                <w:u w:val="single"/>
                <w:lang w:eastAsia="ja-JP"/>
              </w:rPr>
            </w:pPr>
            <w:r>
              <w:rPr>
                <w:rFonts w:eastAsia="MS Mincho"/>
                <w:lang w:val="en-GB" w:eastAsia="ja-JP"/>
              </w:rPr>
              <w:t xml:space="preserve">For the last bullet, we share the same view with Qualcomm and Intel that the flexible location of Y slot(s) already </w:t>
            </w:r>
            <w:proofErr w:type="gramStart"/>
            <w:r>
              <w:rPr>
                <w:rFonts w:eastAsia="MS Mincho"/>
                <w:lang w:val="en-GB" w:eastAsia="ja-JP"/>
              </w:rPr>
              <w:t>enable</w:t>
            </w:r>
            <w:proofErr w:type="gramEnd"/>
            <w:r>
              <w:rPr>
                <w:rFonts w:eastAsia="MS Mincho"/>
                <w:lang w:val="en-GB" w:eastAsia="ja-JP"/>
              </w:rPr>
              <w:t xml:space="preserv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14:paraId="19B47F96" w14:textId="77777777"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14:paraId="3C8F535E" w14:textId="77777777"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w:t>
            </w:r>
            <w:proofErr w:type="spellStart"/>
            <w:r>
              <w:rPr>
                <w:rFonts w:eastAsia="MS Mincho"/>
                <w:lang w:eastAsia="ja-JP"/>
              </w:rPr>
              <w:t>tdoc</w:t>
            </w:r>
            <w:proofErr w:type="spellEnd"/>
            <w:r>
              <w:rPr>
                <w:rFonts w:eastAsia="MS Mincho"/>
                <w:lang w:eastAsia="ja-JP"/>
              </w:rPr>
              <w:t xml:space="preserve">, it might not be critical since it occurs sparsely, </w:t>
            </w:r>
            <w:proofErr w:type="gramStart"/>
            <w:r>
              <w:rPr>
                <w:rFonts w:eastAsia="MS Mincho"/>
                <w:lang w:eastAsia="ja-JP"/>
              </w:rPr>
              <w:t>e.g.</w:t>
            </w:r>
            <w:proofErr w:type="gramEnd"/>
            <w:r>
              <w:rPr>
                <w:rFonts w:eastAsia="MS Mincho"/>
                <w:lang w:eastAsia="ja-JP"/>
              </w:rPr>
              <w:t xml:space="preserve"> every 20ms. Therefore, keeping the existing design of type-0 CSS is preferred although we are open to the proposal of n0 and n0+X. </w:t>
            </w:r>
          </w:p>
          <w:p w14:paraId="617E07A0" w14:textId="77777777"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w:t>
            </w:r>
            <w:proofErr w:type="gramStart"/>
            <w:r>
              <w:rPr>
                <w:rFonts w:eastAsia="MS Mincho"/>
                <w:lang w:eastAsia="ja-JP"/>
              </w:rPr>
              <w:t>).On</w:t>
            </w:r>
            <w:proofErr w:type="gramEnd"/>
            <w:r>
              <w:rPr>
                <w:rFonts w:eastAsia="MS Mincho"/>
                <w:lang w:eastAsia="ja-JP"/>
              </w:rPr>
              <w:t xml:space="preserve"> the other hand, to mandate UE to monitor every symbol for larger Y is too demanding for some UEs. Therefore, we suggest </w:t>
            </w:r>
            <w:proofErr w:type="gramStart"/>
            <w:r>
              <w:rPr>
                <w:rFonts w:eastAsia="MS Mincho"/>
                <w:lang w:eastAsia="ja-JP"/>
              </w:rPr>
              <w:t>to introduce</w:t>
            </w:r>
            <w:proofErr w:type="gramEnd"/>
            <w:r>
              <w:rPr>
                <w:rFonts w:eastAsia="MS Mincho"/>
                <w:lang w:eastAsia="ja-JP"/>
              </w:rPr>
              <w:t xml:space="preserve"> the gap between two spans of MOs are UE capability. Some candidate values could be gap=0, 7, 14 symbols. For example, if UE reports Y=2 and gap=14 symbols, it means the UE is capable of monitoring SS at any symbols within Y=2 consecutive slots </w:t>
            </w:r>
            <w:proofErr w:type="gramStart"/>
            <w:r>
              <w:rPr>
                <w:rFonts w:eastAsia="MS Mincho"/>
                <w:lang w:eastAsia="ja-JP"/>
              </w:rPr>
              <w:t>as long as</w:t>
            </w:r>
            <w:proofErr w:type="gramEnd"/>
            <w:r>
              <w:rPr>
                <w:rFonts w:eastAsia="MS Mincho"/>
                <w:lang w:eastAsia="ja-JP"/>
              </w:rPr>
              <w:t xml:space="preserve"> the MOs are separated by 14 symbols.  </w:t>
            </w:r>
          </w:p>
          <w:p w14:paraId="3AF77418" w14:textId="77777777"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MS Mincho"/>
                <w:lang w:eastAsia="ja-JP"/>
              </w:rPr>
            </w:pPr>
          </w:p>
        </w:tc>
      </w:tr>
      <w:tr w:rsidR="00276686" w14:paraId="7D75BEE0" w14:textId="77777777">
        <w:tc>
          <w:tcPr>
            <w:tcW w:w="2405" w:type="dxa"/>
            <w:shd w:val="clear" w:color="auto" w:fill="auto"/>
          </w:tcPr>
          <w:p w14:paraId="3AD8679B" w14:textId="77777777" w:rsidR="00276686" w:rsidRDefault="00EC2FC2">
            <w:pPr>
              <w:rPr>
                <w:rFonts w:eastAsia="MS Mincho"/>
                <w:lang w:eastAsia="ja-JP"/>
              </w:rPr>
            </w:pPr>
            <w:r>
              <w:rPr>
                <w:rFonts w:eastAsia="MS Mincho"/>
                <w:lang w:eastAsia="ja-JP"/>
              </w:rPr>
              <w:t>Intel</w:t>
            </w:r>
          </w:p>
        </w:tc>
        <w:tc>
          <w:tcPr>
            <w:tcW w:w="12176" w:type="dxa"/>
            <w:shd w:val="clear" w:color="auto" w:fill="auto"/>
          </w:tcPr>
          <w:p w14:paraId="1B0B7569" w14:textId="77777777"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14:paraId="21A3F74B" w14:textId="77777777"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2A52A9ED" w14:textId="77777777"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w:t>
            </w:r>
            <w:proofErr w:type="gramStart"/>
            <w:r>
              <w:rPr>
                <w:lang w:val="en-GB"/>
              </w:rPr>
              <w:t>X,Y</w:t>
            </w:r>
            <w:proofErr w:type="gramEnd"/>
            <w:r>
              <w:rPr>
                <w:lang w:val="en-GB"/>
              </w:rPr>
              <w:t>) for X=[2]/4 for SCS 480/960kHz</w:t>
            </w:r>
            <w:r>
              <w:rPr>
                <w:rFonts w:eastAsia="MS Mincho"/>
                <w:lang w:eastAsia="ja-JP"/>
              </w:rPr>
              <w:t>’.</w:t>
            </w:r>
          </w:p>
        </w:tc>
      </w:tr>
      <w:tr w:rsidR="00276686" w14:paraId="790C9860" w14:textId="77777777">
        <w:tc>
          <w:tcPr>
            <w:tcW w:w="2405" w:type="dxa"/>
            <w:shd w:val="clear" w:color="auto" w:fill="auto"/>
          </w:tcPr>
          <w:p w14:paraId="29288585" w14:textId="77777777"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14:paraId="129719C2" w14:textId="77777777"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C3E42B" w14:textId="77777777"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MS Mincho"/>
                <w:lang w:eastAsia="ja-JP"/>
              </w:rPr>
            </w:pPr>
            <w:r>
              <w:rPr>
                <w:rFonts w:eastAsia="MS Mincho"/>
                <w:lang w:eastAsia="ja-JP"/>
              </w:rPr>
              <w:t>For the other values of (</w:t>
            </w:r>
            <w:proofErr w:type="gramStart"/>
            <w:r>
              <w:rPr>
                <w:rFonts w:eastAsia="MS Mincho"/>
                <w:lang w:eastAsia="ja-JP"/>
              </w:rPr>
              <w:t>X,Y</w:t>
            </w:r>
            <w:proofErr w:type="gramEnd"/>
            <w:r>
              <w:rPr>
                <w:rFonts w:eastAsia="MS Mincho"/>
                <w:lang w:eastAsia="ja-JP"/>
              </w:rPr>
              <w:t>), we don’t have strong concern as long as they are optional. We tend to agree with companies that it seems we already agreed to support X</w:t>
            </w:r>
            <w:proofErr w:type="gramStart"/>
            <w:r>
              <w:rPr>
                <w:rFonts w:eastAsia="MS Mincho"/>
                <w:lang w:eastAsia="ja-JP"/>
              </w:rPr>
              <w:t>=[</w:t>
            </w:r>
            <w:proofErr w:type="gramEnd"/>
            <w:r>
              <w:rPr>
                <w:rFonts w:eastAsia="MS Mincho"/>
                <w:lang w:eastAsia="ja-JP"/>
              </w:rPr>
              <w:t xml:space="preserve">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ListParagraph"/>
              <w:numPr>
                <w:ilvl w:val="3"/>
                <w:numId w:val="16"/>
              </w:numPr>
              <w:rPr>
                <w:lang w:val="en-GB"/>
              </w:rPr>
            </w:pPr>
            <w:r>
              <w:rPr>
                <w:lang w:val="en-GB"/>
              </w:rPr>
              <w:t>A UE capable of multi-slot monitoring optionally supports</w:t>
            </w:r>
          </w:p>
          <w:p w14:paraId="46D5AB4E"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r>
              <w:rPr>
                <w:color w:val="FF0000"/>
                <w:lang w:val="en-GB"/>
              </w:rPr>
              <w:t>, (2, 1)</w:t>
            </w:r>
          </w:p>
          <w:p w14:paraId="0E19B65E"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 1), (4, 2)</w:t>
            </w:r>
          </w:p>
          <w:p w14:paraId="0B75DE43" w14:textId="77777777" w:rsidR="00276686" w:rsidRDefault="00EC2FC2">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14:paraId="447118C5" w14:textId="77777777" w:rsidR="00276686" w:rsidRDefault="00EC2FC2">
            <w:pPr>
              <w:rPr>
                <w:rFonts w:eastAsia="MS Mincho"/>
                <w:lang w:eastAsia="ja-JP"/>
              </w:rPr>
            </w:pPr>
            <w:r>
              <w:rPr>
                <w:rFonts w:eastAsia="MS Mincho"/>
                <w:lang w:eastAsia="ja-JP"/>
              </w:rPr>
              <w:t>We support the FL proposal as is.</w:t>
            </w:r>
          </w:p>
          <w:p w14:paraId="41D01D66" w14:textId="77777777" w:rsidR="00276686" w:rsidRDefault="00276686">
            <w:pPr>
              <w:rPr>
                <w:rFonts w:eastAsia="MS Mincho"/>
                <w:u w:val="single"/>
                <w:lang w:eastAsia="ja-JP"/>
              </w:rPr>
            </w:pPr>
          </w:p>
          <w:p w14:paraId="6804B81B" w14:textId="77777777" w:rsidR="00276686" w:rsidRDefault="00EC2FC2">
            <w:pPr>
              <w:rPr>
                <w:rFonts w:eastAsia="MS Mincho"/>
                <w:u w:val="single"/>
                <w:lang w:eastAsia="ja-JP"/>
              </w:rPr>
            </w:pPr>
            <w:r>
              <w:rPr>
                <w:rFonts w:eastAsia="MS Mincho"/>
                <w:u w:val="single"/>
                <w:lang w:eastAsia="ja-JP"/>
              </w:rPr>
              <w:t>Comments on FG 3-5 if Y = 1</w:t>
            </w:r>
          </w:p>
          <w:p w14:paraId="1817CCC9" w14:textId="77777777"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While this says "anywhere," it does not say "anywhere and different for different UEs." In practice, the network will need to configure the location of the Y slot(s) within a slot group to be the same across UEs since </w:t>
            </w:r>
            <w:proofErr w:type="gramStart"/>
            <w:r>
              <w:rPr>
                <w:rFonts w:eastAsia="Times New Roman"/>
              </w:rPr>
              <w:t>Group(</w:t>
            </w:r>
            <w:proofErr w:type="gramEnd"/>
            <w:r>
              <w:rPr>
                <w:rFonts w:eastAsia="Times New Roman"/>
              </w:rPr>
              <w:t xml:space="preserve">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w:t>
            </w:r>
            <w:proofErr w:type="gramStart"/>
            <w:r>
              <w:rPr>
                <w:rFonts w:eastAsia="Times New Roman"/>
              </w:rPr>
              <w:t>Group(</w:t>
            </w:r>
            <w:proofErr w:type="gramEnd"/>
            <w:r>
              <w:rPr>
                <w:rFonts w:eastAsia="Times New Roman"/>
              </w:rPr>
              <w:t>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xml:space="preserve">. </w:t>
            </w:r>
            <w:proofErr w:type="gramStart"/>
            <w:r>
              <w:rPr>
                <w:rFonts w:eastAsia="Times New Roman"/>
              </w:rPr>
              <w:t>Hence</w:t>
            </w:r>
            <w:proofErr w:type="gramEnd"/>
            <w:r>
              <w:rPr>
                <w:rFonts w:eastAsia="Times New Roman"/>
              </w:rPr>
              <w:t xml:space="preserv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MS Mincho"/>
                <w:lang w:eastAsia="ja-JP"/>
              </w:rPr>
            </w:pPr>
          </w:p>
          <w:p w14:paraId="75841E92"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MS Mincho"/>
                <w:lang w:eastAsia="ja-JP"/>
              </w:rPr>
            </w:pPr>
          </w:p>
          <w:p w14:paraId="56009C26"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70733505"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0EC5EB25"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31792299" w14:textId="77777777" w:rsidR="00276686" w:rsidRDefault="00EC2FC2">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MS Mincho"/>
                <w:lang w:eastAsia="ja-JP"/>
              </w:rPr>
            </w:pPr>
          </w:p>
          <w:p w14:paraId="695ACF3C"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5BCD1952" w14:textId="77777777" w:rsidR="00276686" w:rsidRDefault="00276686">
            <w:pPr>
              <w:rPr>
                <w:rFonts w:eastAsia="MS Mincho"/>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14:paraId="40443087" w14:textId="77777777" w:rsidR="00276686" w:rsidRDefault="00EC2FC2">
            <w:pPr>
              <w:rPr>
                <w:rFonts w:eastAsia="MS Mincho"/>
                <w:lang w:eastAsia="ja-JP"/>
              </w:rPr>
            </w:pPr>
            <w:r>
              <w:rPr>
                <w:rFonts w:eastAsia="MS Mincho"/>
                <w:lang w:eastAsia="ja-JP"/>
              </w:rPr>
              <w:t>Comments to FG3-5 and Y=1:</w:t>
            </w:r>
          </w:p>
          <w:p w14:paraId="13067719" w14:textId="77777777" w:rsidR="00276686" w:rsidRDefault="00EC2FC2">
            <w:pPr>
              <w:rPr>
                <w:rFonts w:eastAsia="MS Mincho"/>
                <w:lang w:eastAsia="ja-JP"/>
              </w:rPr>
            </w:pPr>
            <w:r>
              <w:rPr>
                <w:rFonts w:eastAsia="MS Mincho"/>
                <w:lang w:eastAsia="ja-JP"/>
              </w:rPr>
              <w:t xml:space="preserve">Although we still think applying FG 3-1 for </w:t>
            </w:r>
            <w:proofErr w:type="gramStart"/>
            <w:r>
              <w:rPr>
                <w:rFonts w:eastAsia="MS Mincho"/>
                <w:lang w:eastAsia="ja-JP"/>
              </w:rPr>
              <w:t>Group(</w:t>
            </w:r>
            <w:proofErr w:type="gramEnd"/>
            <w:r>
              <w:rPr>
                <w:rFonts w:eastAsia="MS Mincho"/>
                <w:lang w:eastAsia="ja-JP"/>
              </w:rPr>
              <w:t xml:space="preserve">1) SS sets monitoring within the Y=1 slot is feasible, we can compromise to support monitoring Group(1) SS sets in any symbols within a slot due to the reasoning of </w:t>
            </w:r>
          </w:p>
          <w:p w14:paraId="7A13BB91" w14:textId="77777777" w:rsidR="00276686" w:rsidRDefault="00EC2FC2">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620FA06F" w14:textId="77777777" w:rsidR="00276686" w:rsidRDefault="00EC2FC2">
            <w:pPr>
              <w:pStyle w:val="ListParagraph"/>
              <w:numPr>
                <w:ilvl w:val="3"/>
                <w:numId w:val="13"/>
              </w:numPr>
              <w:rPr>
                <w:rFonts w:eastAsia="MS Mincho"/>
                <w:lang w:eastAsia="ja-JP"/>
              </w:rPr>
            </w:pPr>
            <w:r>
              <w:rPr>
                <w:rFonts w:eastAsia="MS Mincho"/>
                <w:lang w:eastAsia="ja-JP"/>
              </w:rPr>
              <w:t>For the sake of progress</w:t>
            </w:r>
          </w:p>
          <w:p w14:paraId="0C8ABEC9" w14:textId="77777777" w:rsidR="00276686" w:rsidRDefault="00EC2FC2">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ListParagraph"/>
              <w:numPr>
                <w:ilvl w:val="1"/>
                <w:numId w:val="13"/>
              </w:numPr>
              <w:rPr>
                <w:rFonts w:eastAsia="MS Mincho"/>
                <w:lang w:eastAsia="ja-JP"/>
              </w:rPr>
            </w:pPr>
            <w:r>
              <w:rPr>
                <w:rFonts w:eastAsia="MS Mincho"/>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MS Mincho"/>
                <w:lang w:eastAsia="ja-JP"/>
              </w:rPr>
            </w:pPr>
            <w:r>
              <w:rPr>
                <w:rFonts w:eastAsia="MS Mincho"/>
                <w:lang w:eastAsia="ja-JP"/>
              </w:rPr>
              <w:t>Comments to Y slot locations across UEs:</w:t>
            </w:r>
          </w:p>
          <w:p w14:paraId="3D833B35" w14:textId="77777777" w:rsidR="00276686" w:rsidRDefault="00EC2FC2">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w:t>
            </w:r>
            <w:proofErr w:type="gramStart"/>
            <w:r>
              <w:rPr>
                <w:rFonts w:eastAsia="MS Mincho"/>
                <w:lang w:eastAsia="ja-JP"/>
              </w:rPr>
              <w:t>Group(</w:t>
            </w:r>
            <w:proofErr w:type="gramEnd"/>
            <w:r>
              <w:rPr>
                <w:rFonts w:eastAsia="MS Mincho"/>
                <w:lang w:eastAsia="ja-JP"/>
              </w:rPr>
              <w:t xml:space="preserve">1) CSS need to be aligned across UEs to avoid sending repeating Group(1) CSS in different occasions to different UEs. Then we begin to doubt the necessity of having floating Y for </w:t>
            </w:r>
            <w:proofErr w:type="gramStart"/>
            <w:r>
              <w:rPr>
                <w:rFonts w:eastAsia="MS Mincho"/>
                <w:lang w:eastAsia="ja-JP"/>
              </w:rPr>
              <w:t>Group(</w:t>
            </w:r>
            <w:proofErr w:type="gramEnd"/>
            <w:r>
              <w:rPr>
                <w:rFonts w:eastAsia="MS Mincho"/>
                <w:lang w:eastAsia="ja-JP"/>
              </w:rPr>
              <w:t xml:space="preserve">1) within a slot group across different UEs. The motivation of having such feature is to achieve scheduling flexibility but this purpose can already be achieved by the handing of </w:t>
            </w:r>
            <w:proofErr w:type="gramStart"/>
            <w:r>
              <w:rPr>
                <w:rFonts w:eastAsia="MS Mincho"/>
                <w:lang w:eastAsia="ja-JP"/>
              </w:rPr>
              <w:t>Group(</w:t>
            </w:r>
            <w:proofErr w:type="gramEnd"/>
            <w:r>
              <w:rPr>
                <w:rFonts w:eastAsia="MS Mincho"/>
                <w:lang w:eastAsia="ja-JP"/>
              </w:rPr>
              <w:t>2) SS sets. Therefore, we propose the following to address Ericsson’s concern</w:t>
            </w:r>
          </w:p>
          <w:p w14:paraId="6E834182" w14:textId="77777777" w:rsidR="00276686" w:rsidRDefault="00276686">
            <w:pPr>
              <w:rPr>
                <w:rFonts w:eastAsia="MS Mincho"/>
                <w:lang w:eastAsia="ja-JP"/>
              </w:rPr>
            </w:pPr>
          </w:p>
          <w:p w14:paraId="3C750F96" w14:textId="77777777" w:rsidR="00276686" w:rsidRDefault="00EC2FC2">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ListParagraph"/>
              <w:numPr>
                <w:ilvl w:val="3"/>
                <w:numId w:val="16"/>
              </w:numPr>
              <w:rPr>
                <w:lang w:val="en-GB"/>
              </w:rPr>
            </w:pPr>
            <w:r>
              <w:rPr>
                <w:lang w:val="en-GB"/>
              </w:rPr>
              <w:t>A SS is monitored within Y consecutive slots within a slot group of X slots</w:t>
            </w:r>
          </w:p>
          <w:p w14:paraId="4C6E0203" w14:textId="77777777" w:rsidR="00276686" w:rsidRDefault="00EC2FC2">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ListParagraph"/>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ListParagraph"/>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20C7B263" w14:textId="77777777" w:rsidR="00276686" w:rsidRDefault="00EC2FC2">
            <w:pPr>
              <w:pStyle w:val="ListParagraph"/>
              <w:numPr>
                <w:ilvl w:val="2"/>
                <w:numId w:val="16"/>
              </w:numPr>
              <w:rPr>
                <w:lang w:val="en-GB"/>
              </w:rPr>
            </w:pPr>
            <w:r>
              <w:rPr>
                <w:lang w:val="en-GB"/>
              </w:rPr>
              <w:t>Supported combinations of (</w:t>
            </w:r>
            <w:proofErr w:type="gramStart"/>
            <w:r>
              <w:rPr>
                <w:lang w:val="en-GB"/>
              </w:rPr>
              <w:t>X,Y</w:t>
            </w:r>
            <w:proofErr w:type="gramEnd"/>
            <w:r>
              <w:rPr>
                <w:lang w:val="en-GB"/>
              </w:rPr>
              <w:t>)</w:t>
            </w:r>
          </w:p>
          <w:p w14:paraId="28133817" w14:textId="77777777" w:rsidR="00276686" w:rsidRDefault="00EC2FC2">
            <w:pPr>
              <w:pStyle w:val="ListParagraph"/>
              <w:numPr>
                <w:ilvl w:val="3"/>
                <w:numId w:val="16"/>
              </w:numPr>
              <w:rPr>
                <w:lang w:val="en-GB"/>
              </w:rPr>
            </w:pPr>
            <w:r>
              <w:rPr>
                <w:lang w:val="en-GB"/>
              </w:rPr>
              <w:t>A UE capable of multi-slot monitoring mandatorily supports</w:t>
            </w:r>
          </w:p>
          <w:p w14:paraId="045B7FB5"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(4,1)</w:t>
            </w:r>
          </w:p>
          <w:p w14:paraId="453F02D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(8,1)</w:t>
            </w:r>
          </w:p>
          <w:p w14:paraId="1D5BF162" w14:textId="77777777" w:rsidR="00276686" w:rsidRDefault="00EC2FC2">
            <w:pPr>
              <w:pStyle w:val="ListParagraph"/>
              <w:numPr>
                <w:ilvl w:val="3"/>
                <w:numId w:val="16"/>
              </w:numPr>
              <w:rPr>
                <w:lang w:val="en-GB"/>
              </w:rPr>
            </w:pPr>
            <w:r>
              <w:rPr>
                <w:lang w:val="en-GB"/>
              </w:rPr>
              <w:t>A UE capable of multi-slot monitoring optionally supports</w:t>
            </w:r>
          </w:p>
          <w:p w14:paraId="6B47EDD4" w14:textId="77777777" w:rsidR="00276686" w:rsidRDefault="00EC2FC2">
            <w:pPr>
              <w:pStyle w:val="ListParagraph"/>
              <w:numPr>
                <w:ilvl w:val="4"/>
                <w:numId w:val="16"/>
              </w:numPr>
              <w:rPr>
                <w:lang w:val="en-GB"/>
              </w:rPr>
            </w:pPr>
            <w:r>
              <w:rPr>
                <w:lang w:val="en-GB"/>
              </w:rPr>
              <w:t>For SCS 480 kHz: (</w:t>
            </w:r>
            <w:proofErr w:type="gramStart"/>
            <w:r>
              <w:rPr>
                <w:lang w:val="en-GB"/>
              </w:rPr>
              <w:t>X,Y</w:t>
            </w:r>
            <w:proofErr w:type="gramEnd"/>
            <w:r>
              <w:rPr>
                <w:lang w:val="en-GB"/>
              </w:rPr>
              <w:t>) = (4,2)</w:t>
            </w:r>
          </w:p>
          <w:p w14:paraId="417BC4D1" w14:textId="77777777" w:rsidR="00276686" w:rsidRDefault="00EC2FC2">
            <w:pPr>
              <w:pStyle w:val="ListParagraph"/>
              <w:numPr>
                <w:ilvl w:val="4"/>
                <w:numId w:val="16"/>
              </w:numPr>
              <w:rPr>
                <w:lang w:val="en-GB"/>
              </w:rPr>
            </w:pPr>
            <w:r>
              <w:rPr>
                <w:lang w:val="en-GB"/>
              </w:rPr>
              <w:t>For SCS 960 kHz: (</w:t>
            </w:r>
            <w:proofErr w:type="gramStart"/>
            <w:r>
              <w:rPr>
                <w:lang w:val="en-GB"/>
              </w:rPr>
              <w:t>X,Y</w:t>
            </w:r>
            <w:proofErr w:type="gramEnd"/>
            <w:r>
              <w:rPr>
                <w:lang w:val="en-GB"/>
              </w:rPr>
              <w:t>) = (8,4)</w:t>
            </w:r>
          </w:p>
          <w:p w14:paraId="443A67DB" w14:textId="77777777" w:rsidR="00276686" w:rsidRDefault="00EC2FC2">
            <w:pPr>
              <w:pStyle w:val="ListParagraph"/>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ListParagraph"/>
              <w:numPr>
                <w:ilvl w:val="4"/>
                <w:numId w:val="16"/>
              </w:numPr>
              <w:rPr>
                <w:lang w:val="en-GB"/>
              </w:rPr>
            </w:pPr>
            <w:r>
              <w:rPr>
                <w:lang w:val="en-GB"/>
              </w:rPr>
              <w:t>monitoring Group (1) SSs in any OFDM symbols of the slot</w:t>
            </w:r>
          </w:p>
          <w:p w14:paraId="56DF3590" w14:textId="77777777" w:rsidR="00276686" w:rsidRDefault="00EC2FC2">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ListParagraph"/>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66E4782D" w14:textId="77777777" w:rsidR="00276686" w:rsidRDefault="00276686">
            <w:pPr>
              <w:rPr>
                <w:rFonts w:eastAsia="MS Mincho"/>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14:paraId="1F20C2C5" w14:textId="77777777" w:rsidR="00276686" w:rsidRDefault="00EC2FC2">
            <w:pPr>
              <w:rPr>
                <w:rFonts w:eastAsia="MS Mincho"/>
                <w:lang w:eastAsia="ja-JP"/>
              </w:rPr>
            </w:pPr>
            <w:r>
              <w:rPr>
                <w:rFonts w:eastAsia="MS Mincho"/>
                <w:lang w:eastAsia="ja-JP"/>
              </w:rPr>
              <w:t>On the issue of the OFDM symbols to be monitored in the slots:</w:t>
            </w:r>
          </w:p>
          <w:p w14:paraId="46DCC4A6"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ListParagraph"/>
              <w:numPr>
                <w:ilvl w:val="3"/>
                <w:numId w:val="16"/>
              </w:numPr>
              <w:rPr>
                <w:lang w:val="en-GB"/>
              </w:rPr>
            </w:pPr>
            <w:r>
              <w:rPr>
                <w:lang w:val="en-GB"/>
              </w:rPr>
              <w:t>For Y=1: FG3-5 (monitoring Group (1) SSs in any OFDM symbols of the slot)</w:t>
            </w:r>
          </w:p>
          <w:p w14:paraId="702473D0"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17BF277" w14:textId="77777777" w:rsidR="00276686" w:rsidRDefault="00276686">
            <w:pPr>
              <w:rPr>
                <w:rFonts w:eastAsia="MS Mincho"/>
                <w:lang w:eastAsia="ja-JP"/>
              </w:rPr>
            </w:pPr>
          </w:p>
          <w:p w14:paraId="4B119B78" w14:textId="77777777" w:rsidR="00276686" w:rsidRDefault="00EC2FC2">
            <w:pPr>
              <w:pStyle w:val="ListParagraph"/>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w:t>
            </w:r>
            <w:proofErr w:type="gramStart"/>
            <w:r>
              <w:rPr>
                <w:rFonts w:eastAsia="MS Mincho"/>
                <w:lang w:eastAsia="ja-JP"/>
              </w:rPr>
              <w:t>symbols ,</w:t>
            </w:r>
            <w:proofErr w:type="gramEnd"/>
            <w:r>
              <w:rPr>
                <w:rFonts w:eastAsia="MS Mincho"/>
                <w:lang w:eastAsia="ja-JP"/>
              </w:rPr>
              <w:t xml:space="preserve"> with Y = 1, we can map it to  the same # of OFDM symbols i.e. 6 OFDM symbol e.g. the first 6 OFDM symbols. This gives the same # of resources in both cases.</w:t>
            </w:r>
          </w:p>
          <w:p w14:paraId="7D861512" w14:textId="77777777" w:rsidR="00276686" w:rsidRDefault="00EC2FC2">
            <w:pPr>
              <w:pStyle w:val="ListParagraph"/>
              <w:numPr>
                <w:ilvl w:val="0"/>
                <w:numId w:val="38"/>
              </w:numPr>
              <w:rPr>
                <w:rFonts w:eastAsia="MS Mincho"/>
                <w:lang w:eastAsia="ja-JP"/>
              </w:rPr>
            </w:pPr>
            <w:r>
              <w:rPr>
                <w:rFonts w:eastAsia="MS Mincho"/>
                <w:lang w:eastAsia="ja-JP"/>
              </w:rPr>
              <w:t xml:space="preserve">In FG 3-1, </w:t>
            </w:r>
            <w:proofErr w:type="gramStart"/>
            <w:r>
              <w:rPr>
                <w:rFonts w:eastAsia="MS Mincho"/>
                <w:lang w:eastAsia="ja-JP"/>
              </w:rPr>
              <w:t>all of</w:t>
            </w:r>
            <w:proofErr w:type="gramEnd"/>
            <w:r>
              <w:rPr>
                <w:rFonts w:eastAsia="MS Mincho"/>
                <w:lang w:eastAsia="ja-JP"/>
              </w:rPr>
              <w:t xml:space="preserve">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w:t>
            </w:r>
            <w:proofErr w:type="gramStart"/>
            <w:r>
              <w:rPr>
                <w:rFonts w:eastAsia="MS Mincho"/>
                <w:lang w:eastAsia="ja-JP"/>
              </w:rPr>
              <w:t>similar to</w:t>
            </w:r>
            <w:proofErr w:type="gramEnd"/>
            <w:r>
              <w:rPr>
                <w:rFonts w:eastAsia="MS Mincho"/>
                <w:lang w:eastAsia="ja-JP"/>
              </w:rPr>
              <w:t xml:space="preserve"> FG 3-1. The </w:t>
            </w:r>
            <w:proofErr w:type="gramStart"/>
            <w:r>
              <w:rPr>
                <w:rFonts w:eastAsia="MS Mincho"/>
                <w:lang w:eastAsia="ja-JP"/>
              </w:rPr>
              <w:t>USS  may</w:t>
            </w:r>
            <w:proofErr w:type="gramEnd"/>
            <w:r>
              <w:rPr>
                <w:rFonts w:eastAsia="MS Mincho"/>
                <w:lang w:eastAsia="ja-JP"/>
              </w:rPr>
              <w:t xml:space="preserve">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1BE34283" w14:textId="77777777" w:rsidR="00276686" w:rsidRDefault="00276686">
            <w:pPr>
              <w:pStyle w:val="ListParagraph"/>
              <w:rPr>
                <w:rFonts w:eastAsia="MS Mincho"/>
                <w:lang w:eastAsia="ja-JP"/>
              </w:rPr>
            </w:pPr>
          </w:p>
          <w:p w14:paraId="787B4F83" w14:textId="77777777" w:rsidR="00276686" w:rsidRDefault="00EC2FC2">
            <w:pPr>
              <w:pStyle w:val="ListParagraph"/>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ListParagraph"/>
              <w:numPr>
                <w:ilvl w:val="4"/>
                <w:numId w:val="16"/>
              </w:numPr>
              <w:rPr>
                <w:color w:val="FF0000"/>
                <w:lang w:val="en-GB"/>
              </w:rPr>
            </w:pPr>
            <w:r>
              <w:rPr>
                <w:color w:val="FF0000"/>
                <w:lang w:val="en-GB"/>
              </w:rPr>
              <w:t>FFS: The specific OFDM symbols</w:t>
            </w:r>
          </w:p>
          <w:p w14:paraId="1127F027" w14:textId="77777777" w:rsidR="00276686" w:rsidRDefault="00EC2FC2">
            <w:pPr>
              <w:pStyle w:val="ListParagraph"/>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14:paraId="4434BECA" w14:textId="77777777"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88352F" w14:textId="77777777" w:rsidR="00276686" w:rsidRDefault="00276686">
            <w:pPr>
              <w:rPr>
                <w:rFonts w:eastAsia="MS Mincho"/>
                <w:lang w:eastAsia="ja-JP"/>
              </w:rPr>
            </w:pPr>
          </w:p>
          <w:p w14:paraId="226D11D6" w14:textId="77777777"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 xml:space="preserve">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0BE7D2D5" w14:textId="77777777" w:rsidR="00276686" w:rsidRDefault="00EC2FC2">
            <w:pPr>
              <w:rPr>
                <w:rFonts w:eastAsia="SimSun"/>
                <w:lang w:eastAsia="zh-CN"/>
              </w:rPr>
            </w:pPr>
            <w:proofErr w:type="gramStart"/>
            <w:r>
              <w:rPr>
                <w:rFonts w:eastAsia="SimSun" w:hint="eastAsia"/>
                <w:lang w:eastAsia="zh-CN"/>
              </w:rPr>
              <w:t>Generally</w:t>
            </w:r>
            <w:proofErr w:type="gramEnd"/>
            <w:r>
              <w:rPr>
                <w:rFonts w:eastAsia="SimSun" w:hint="eastAsia"/>
                <w:lang w:eastAsia="zh-CN"/>
              </w:rPr>
              <w:t xml:space="preserve">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w:t>
            </w:r>
            <w:proofErr w:type="gramStart"/>
            <w:r>
              <w:rPr>
                <w:rFonts w:hint="eastAsia"/>
                <w:lang w:eastAsia="zh-CN"/>
              </w:rPr>
              <w:t>the majority of</w:t>
            </w:r>
            <w:proofErr w:type="gramEnd"/>
            <w:r>
              <w:rPr>
                <w:rFonts w:hint="eastAsia"/>
                <w:lang w:eastAsia="zh-CN"/>
              </w:rPr>
              <w:t xml:space="preserve"> companies support it. </w:t>
            </w:r>
          </w:p>
          <w:p w14:paraId="0822B2B5" w14:textId="77777777" w:rsidR="00276686" w:rsidRDefault="00EC2FC2">
            <w:pPr>
              <w:rPr>
                <w:lang w:eastAsia="zh-CN"/>
              </w:rPr>
            </w:pPr>
            <w:r>
              <w:rPr>
                <w:rFonts w:hint="eastAsia"/>
                <w:lang w:eastAsia="zh-CN"/>
              </w:rPr>
              <w:t>(</w:t>
            </w:r>
            <w:proofErr w:type="gramStart"/>
            <w:r>
              <w:rPr>
                <w:rFonts w:hint="eastAsia"/>
                <w:lang w:eastAsia="zh-CN"/>
              </w:rPr>
              <w:t>1){</w:t>
            </w:r>
            <w:proofErr w:type="gramEnd"/>
            <w:r>
              <w:rPr>
                <w:rFonts w:hint="eastAsia"/>
                <w:lang w:eastAsia="zh-CN"/>
              </w:rPr>
              <w:t xml:space="preserve">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 xml:space="preserve">Excessive CSS BD/CCE assignment compared to the situation when the slot group contains only one slot </w:t>
            </w:r>
            <w:proofErr w:type="gramStart"/>
            <w:r>
              <w:rPr>
                <w:rFonts w:eastAsia="SimSun" w:hint="eastAsia"/>
                <w:lang w:eastAsia="zh-CN"/>
              </w:rPr>
              <w:t>of  CSS</w:t>
            </w:r>
            <w:proofErr w:type="gramEnd"/>
            <w:r>
              <w:rPr>
                <w:rFonts w:eastAsia="SimSun" w:hint="eastAsia"/>
                <w:lang w:eastAsia="zh-CN"/>
              </w:rPr>
              <w:t xml:space="preserve"> set</w:t>
            </w:r>
          </w:p>
          <w:p w14:paraId="5593C82B" w14:textId="77777777" w:rsidR="00276686" w:rsidRDefault="00EC2FC2">
            <w:pPr>
              <w:rPr>
                <w:lang w:eastAsia="zh-CN"/>
              </w:rPr>
            </w:pPr>
            <w:r>
              <w:rPr>
                <w:rFonts w:hint="eastAsia"/>
                <w:lang w:eastAsia="zh-CN"/>
              </w:rPr>
              <w:t>(</w:t>
            </w:r>
            <w:proofErr w:type="gramStart"/>
            <w:r>
              <w:rPr>
                <w:rFonts w:hint="eastAsia"/>
                <w:lang w:eastAsia="zh-CN"/>
              </w:rPr>
              <w:t>2){</w:t>
            </w:r>
            <w:proofErr w:type="gramEnd"/>
            <w:r>
              <w:rPr>
                <w:rFonts w:hint="eastAsia"/>
                <w:lang w:eastAsia="zh-CN"/>
              </w:rPr>
              <w:t xml:space="preserve">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w:t>
            </w:r>
            <w:proofErr w:type="gramStart"/>
            <w:r>
              <w:rPr>
                <w:rFonts w:hint="eastAsia"/>
                <w:lang w:eastAsia="zh-CN"/>
              </w:rPr>
              <w:t>1)X</w:t>
            </w:r>
            <w:proofErr w:type="gramEnd"/>
            <w:r>
              <w:rPr>
                <w:rFonts w:hint="eastAsia"/>
                <w:lang w:eastAsia="zh-CN"/>
              </w:rPr>
              <w:t>},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w:t>
            </w:r>
            <w:proofErr w:type="gramStart"/>
            <w:r>
              <w:rPr>
                <w:rFonts w:eastAsia="SimSun" w:hint="eastAsia"/>
                <w:lang w:eastAsia="zh-CN"/>
              </w:rPr>
              <w:t>make a decision</w:t>
            </w:r>
            <w:proofErr w:type="gramEnd"/>
            <w:r>
              <w:rPr>
                <w:rFonts w:eastAsia="SimSun"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D5418B" w14:textId="77777777" w:rsidR="00276686" w:rsidRDefault="00EC2FC2">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 xml:space="preserve">X/2, but we can live with Y=1(mandatory) and X/2(optional) and maybe we could have chance to discuss the intermediate values of </w:t>
            </w:r>
            <w:proofErr w:type="gramStart"/>
            <w:r>
              <w:rPr>
                <w:rFonts w:eastAsia="MS Mincho" w:hint="eastAsia"/>
                <w:lang w:eastAsia="zh-CN"/>
              </w:rPr>
              <w:t>Y .</w:t>
            </w:r>
            <w:proofErr w:type="gramEnd"/>
          </w:p>
          <w:p w14:paraId="77401DC7" w14:textId="77777777" w:rsidR="00276686" w:rsidRDefault="00EC2FC2">
            <w:pPr>
              <w:rPr>
                <w:rFonts w:eastAsia="MS Mincho"/>
                <w:u w:val="single"/>
                <w:lang w:eastAsia="zh-CN"/>
              </w:rPr>
            </w:pPr>
            <w:r>
              <w:rPr>
                <w:rFonts w:eastAsia="MS Mincho"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w:t>
            </w:r>
            <w:proofErr w:type="gramStart"/>
            <w:r>
              <w:rPr>
                <w:rFonts w:eastAsia="SimSun" w:hint="eastAsia"/>
                <w:lang w:eastAsia="zh-CN"/>
              </w:rPr>
              <w:t>Group(</w:t>
            </w:r>
            <w:proofErr w:type="gramEnd"/>
            <w:r>
              <w:rPr>
                <w:rFonts w:eastAsia="SimSun"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MS Mincho"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w:t>
            </w:r>
            <w:proofErr w:type="spellStart"/>
            <w:r w:rsidR="007A0BCE">
              <w:rPr>
                <w:rFonts w:eastAsia="SimSun"/>
                <w:lang w:eastAsia="zh-CN"/>
              </w:rPr>
              <w:t>gNB</w:t>
            </w:r>
            <w:proofErr w:type="spellEnd"/>
            <w:r w:rsidR="007A0BCE">
              <w:rPr>
                <w:rFonts w:eastAsia="SimSun"/>
                <w:lang w:eastAsia="zh-CN"/>
              </w:rPr>
              <w:t xml:space="preserve">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w:t>
            </w:r>
            <w:proofErr w:type="gramStart"/>
            <w:r>
              <w:t>Group(</w:t>
            </w:r>
            <w:proofErr w:type="gramEnd"/>
            <w:r>
              <w:t xml:space="preserve">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3180E758" w14:textId="77777777" w:rsidR="00E36D12" w:rsidRDefault="00E36D12" w:rsidP="00E36D12">
            <w:proofErr w:type="gramStart"/>
            <w:r>
              <w:t>Also ,</w:t>
            </w:r>
            <w:proofErr w:type="gramEnd"/>
            <w:r>
              <w:t xml:space="preserve">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ListParagraph"/>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w:t>
            </w:r>
            <w:proofErr w:type="gramStart"/>
            <w:r w:rsidRPr="007E7A69">
              <w:rPr>
                <w:lang w:val="en-GB"/>
              </w:rPr>
              <w:t>X</w:t>
            </w:r>
            <w:r>
              <w:rPr>
                <w:lang w:val="en-GB"/>
              </w:rPr>
              <w:t xml:space="preserve">  </w:t>
            </w:r>
            <w:r w:rsidRPr="00A3408E">
              <w:rPr>
                <w:color w:val="FF0000"/>
                <w:lang w:val="en-GB"/>
              </w:rPr>
              <w:t>(</w:t>
            </w:r>
            <w:proofErr w:type="gramEnd"/>
            <w:r w:rsidRPr="00A3408E">
              <w:rPr>
                <w:color w:val="FF0000"/>
                <w:lang w:val="en-GB"/>
              </w:rPr>
              <w:t>n0 and n0+x are within the same slot group)</w:t>
            </w:r>
          </w:p>
          <w:p w14:paraId="7DA6CF7F" w14:textId="77777777" w:rsidR="00E36D12" w:rsidRPr="006E19BE" w:rsidRDefault="00E36D12" w:rsidP="00E36D12">
            <w:pPr>
              <w:rPr>
                <w:rFonts w:eastAsia="MS Mincho"/>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proofErr w:type="spellStart"/>
            <w:r w:rsidRPr="007D544E">
              <w:rPr>
                <w:lang w:eastAsia="zh-CN"/>
              </w:rPr>
              <w:t>Futurewei</w:t>
            </w:r>
            <w:proofErr w:type="spellEnd"/>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w:t>
            </w:r>
            <w:proofErr w:type="spellStart"/>
            <w:r w:rsidR="007E6F54">
              <w:rPr>
                <w:lang w:eastAsia="zh-CN"/>
              </w:rPr>
              <w:t>gNB</w:t>
            </w:r>
            <w:proofErr w:type="spellEnd"/>
            <w:r w:rsidR="007E6F54">
              <w:rPr>
                <w:lang w:eastAsia="zh-CN"/>
              </w:rPr>
              <w:t xml:space="preserve"> control we do not see any problem in having the location anywhere in the X group. </w:t>
            </w:r>
            <w:r w:rsidR="004E642E">
              <w:rPr>
                <w:lang w:eastAsia="zh-CN"/>
              </w:rPr>
              <w:t xml:space="preserve"> </w:t>
            </w:r>
          </w:p>
        </w:tc>
      </w:tr>
      <w:tr w:rsidR="007A6B22" w14:paraId="69D74AFE" w14:textId="77777777">
        <w:tc>
          <w:tcPr>
            <w:tcW w:w="2405" w:type="dxa"/>
            <w:shd w:val="clear" w:color="auto" w:fill="auto"/>
          </w:tcPr>
          <w:p w14:paraId="4BA87865" w14:textId="02C4DC30" w:rsidR="007A6B22" w:rsidRPr="007D544E" w:rsidRDefault="007A6B22" w:rsidP="007A6B22">
            <w:pPr>
              <w:rPr>
                <w:lang w:eastAsia="zh-CN"/>
              </w:rPr>
            </w:pPr>
            <w:r>
              <w:rPr>
                <w:lang w:eastAsia="zh-CN"/>
              </w:rPr>
              <w:t>LG Electronics</w:t>
            </w:r>
          </w:p>
        </w:tc>
        <w:tc>
          <w:tcPr>
            <w:tcW w:w="12176" w:type="dxa"/>
            <w:shd w:val="clear" w:color="auto" w:fill="auto"/>
          </w:tcPr>
          <w:p w14:paraId="553FD5DC" w14:textId="61A045D9" w:rsidR="007A6B22" w:rsidRDefault="007A6B22" w:rsidP="007A6B22">
            <w:pPr>
              <w:rPr>
                <w:rFonts w:eastAsia="SimSun"/>
                <w:lang w:eastAsia="zh-CN"/>
              </w:rPr>
            </w:pPr>
            <w:r>
              <w:rPr>
                <w:rFonts w:eastAsia="SimSun"/>
                <w:lang w:eastAsia="zh-CN"/>
              </w:rPr>
              <w:t xml:space="preserve">Regarding CATT’s comment on n0+x, we think CATT has a bit different understanding than ours. As mentioned by Moderator in the last GTW, X represents the length of slot group. </w:t>
            </w:r>
            <w:r w:rsidRPr="001C1E1F">
              <w:rPr>
                <w:rFonts w:eastAsia="SimSun"/>
                <w:lang w:eastAsia="zh-CN"/>
              </w:rPr>
              <w:t xml:space="preserve">The purpose of n0+X is to </w:t>
            </w:r>
            <w:r>
              <w:rPr>
                <w:rFonts w:eastAsia="SimSun"/>
                <w:lang w:eastAsia="zh-CN"/>
              </w:rPr>
              <w:t>ensure that</w:t>
            </w:r>
            <w:r w:rsidRPr="001C1E1F">
              <w:rPr>
                <w:rFonts w:eastAsia="SimSun"/>
                <w:lang w:eastAsia="zh-CN"/>
              </w:rPr>
              <w:t xml:space="preserve"> n0 and n0+X </w:t>
            </w:r>
            <w:r>
              <w:rPr>
                <w:rFonts w:eastAsia="SimSun"/>
                <w:lang w:eastAsia="zh-CN"/>
              </w:rPr>
              <w:t>are</w:t>
            </w:r>
            <w:r w:rsidRPr="001C1E1F">
              <w:rPr>
                <w:rFonts w:eastAsia="SimSun"/>
                <w:lang w:eastAsia="zh-CN"/>
              </w:rPr>
              <w:t xml:space="preserve"> in different slot groups. For example, if n0 is the first slot </w:t>
            </w:r>
            <w:r>
              <w:rPr>
                <w:rFonts w:eastAsia="SimSun"/>
                <w:lang w:eastAsia="zh-CN"/>
              </w:rPr>
              <w:t>of the k-</w:t>
            </w:r>
            <w:proofErr w:type="spellStart"/>
            <w:r>
              <w:rPr>
                <w:rFonts w:eastAsia="SimSun"/>
                <w:lang w:eastAsia="zh-CN"/>
              </w:rPr>
              <w:t>th</w:t>
            </w:r>
            <w:proofErr w:type="spellEnd"/>
            <w:r w:rsidRPr="001C1E1F">
              <w:rPr>
                <w:rFonts w:eastAsia="SimSun"/>
                <w:lang w:eastAsia="zh-CN"/>
              </w:rPr>
              <w:t xml:space="preserve"> slot group, n0+X is the first slot </w:t>
            </w:r>
            <w:r>
              <w:rPr>
                <w:rFonts w:eastAsia="SimSun"/>
                <w:lang w:eastAsia="zh-CN"/>
              </w:rPr>
              <w:t>of the (k+1)-</w:t>
            </w:r>
            <w:proofErr w:type="spellStart"/>
            <w:r>
              <w:rPr>
                <w:rFonts w:eastAsia="SimSun"/>
                <w:lang w:eastAsia="zh-CN"/>
              </w:rPr>
              <w:t>th</w:t>
            </w:r>
            <w:proofErr w:type="spellEnd"/>
            <w:r w:rsidRPr="001C1E1F">
              <w:rPr>
                <w:rFonts w:eastAsia="SimSun"/>
                <w:lang w:eastAsia="zh-CN"/>
              </w:rPr>
              <w:t xml:space="preserve"> slot group.</w:t>
            </w:r>
            <w:r>
              <w:rPr>
                <w:rFonts w:eastAsia="SimSun"/>
                <w:lang w:eastAsia="zh-CN"/>
              </w:rPr>
              <w:t xml:space="preserve"> </w:t>
            </w:r>
            <w:r w:rsidRPr="005C18BC">
              <w:rPr>
                <w:rFonts w:eastAsia="SimSun"/>
                <w:lang w:eastAsia="zh-CN"/>
              </w:rPr>
              <w:t xml:space="preserve">That is, </w:t>
            </w:r>
            <w:r>
              <w:rPr>
                <w:rFonts w:eastAsia="SimSun"/>
                <w:lang w:eastAsia="zh-CN"/>
              </w:rPr>
              <w:t xml:space="preserve">slots </w:t>
            </w:r>
            <w:r w:rsidRPr="005C18BC">
              <w:rPr>
                <w:rFonts w:eastAsia="SimSun"/>
                <w:lang w:eastAsia="zh-CN"/>
              </w:rPr>
              <w:t>n0 and n0+X are not in the same slot group.</w:t>
            </w:r>
            <w:r>
              <w:rPr>
                <w:rFonts w:eastAsia="SimSun"/>
                <w:lang w:eastAsia="zh-CN"/>
              </w:rPr>
              <w:t xml:space="preserve"> To make the meaning a bit clearer, we can update this sub-bullet as follows:</w:t>
            </w:r>
          </w:p>
          <w:p w14:paraId="0CFC2A26" w14:textId="77777777" w:rsidR="007A6B22" w:rsidRPr="00A3408E" w:rsidRDefault="007A6B22" w:rsidP="007A6B22">
            <w:pPr>
              <w:pStyle w:val="ListParagraph"/>
              <w:widowControl/>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proofErr w:type="spellStart"/>
            <w:r w:rsidRPr="007E7A69">
              <w:rPr>
                <w:i/>
                <w:iCs/>
                <w:lang w:val="en-GB"/>
              </w:rPr>
              <w:t>searchSpaceId</w:t>
            </w:r>
            <w:proofErr w:type="spellEnd"/>
            <w:r w:rsidRPr="007E7A69">
              <w:rPr>
                <w:lang w:val="en-GB"/>
              </w:rPr>
              <w:t xml:space="preserve"> = 0</w:t>
            </w:r>
            <w:r>
              <w:rPr>
                <w:lang w:val="en-GB"/>
              </w:rPr>
              <w:t>,</w:t>
            </w:r>
            <w:r w:rsidRPr="007E7A69">
              <w:rPr>
                <w:lang w:val="en-GB"/>
              </w:rPr>
              <w:t xml:space="preserve"> occur in slots with index n0 and n0+</w:t>
            </w:r>
            <w:proofErr w:type="gramStart"/>
            <w:r w:rsidRPr="007E7A69">
              <w:rPr>
                <w:lang w:val="en-GB"/>
              </w:rPr>
              <w:t>X</w:t>
            </w:r>
            <w:r>
              <w:rPr>
                <w:lang w:val="en-GB"/>
              </w:rPr>
              <w:t xml:space="preserve">  </w:t>
            </w:r>
            <w:r w:rsidRPr="00930FC1">
              <w:rPr>
                <w:strike/>
                <w:color w:val="FF0000"/>
                <w:lang w:val="en-GB"/>
              </w:rPr>
              <w:t>(</w:t>
            </w:r>
            <w:proofErr w:type="gramEnd"/>
            <w:r w:rsidRPr="00930FC1">
              <w:rPr>
                <w:strike/>
                <w:color w:val="FF0000"/>
                <w:lang w:val="en-GB"/>
              </w:rPr>
              <w:t>n0 and n0+x are within the same slot group)</w:t>
            </w:r>
            <w:r>
              <w:rPr>
                <w:color w:val="FF0000"/>
                <w:lang w:val="en-GB"/>
              </w:rPr>
              <w:t xml:space="preserve">  , where X is the length of </w:t>
            </w:r>
            <w:r w:rsidRPr="00930FC1">
              <w:rPr>
                <w:color w:val="FF0000"/>
                <w:lang w:val="en-GB"/>
              </w:rPr>
              <w:t>slot group</w:t>
            </w:r>
            <w:r>
              <w:rPr>
                <w:color w:val="FF0000"/>
                <w:lang w:val="en-GB"/>
              </w:rPr>
              <w:t>.</w:t>
            </w:r>
          </w:p>
          <w:p w14:paraId="191F88FF" w14:textId="77777777" w:rsidR="007A6B22" w:rsidRDefault="007A6B22" w:rsidP="007A6B22">
            <w:pPr>
              <w:rPr>
                <w:lang w:eastAsia="zh-CN"/>
              </w:rPr>
            </w:pPr>
          </w:p>
        </w:tc>
      </w:tr>
      <w:tr w:rsidR="007F16D4" w14:paraId="15AD9EE6" w14:textId="77777777">
        <w:tc>
          <w:tcPr>
            <w:tcW w:w="2405" w:type="dxa"/>
            <w:shd w:val="clear" w:color="auto" w:fill="auto"/>
          </w:tcPr>
          <w:p w14:paraId="16374C39" w14:textId="1CD23FFD" w:rsidR="007F16D4" w:rsidRDefault="007F16D4" w:rsidP="007F16D4">
            <w:pPr>
              <w:rPr>
                <w:lang w:eastAsia="zh-CN"/>
              </w:rPr>
            </w:pPr>
            <w:r w:rsidRPr="00D62E81">
              <w:rPr>
                <w:lang w:eastAsia="zh-CN"/>
              </w:rPr>
              <w:lastRenderedPageBreak/>
              <w:t>Intel</w:t>
            </w:r>
          </w:p>
        </w:tc>
        <w:tc>
          <w:tcPr>
            <w:tcW w:w="12176" w:type="dxa"/>
            <w:shd w:val="clear" w:color="auto" w:fill="auto"/>
          </w:tcPr>
          <w:p w14:paraId="48ED81E2" w14:textId="77777777" w:rsidR="007F16D4" w:rsidRDefault="007F16D4" w:rsidP="007F16D4">
            <w:r>
              <w:t>Our preference is to reuse existing Type0-CSS design, i.e. in slot n</w:t>
            </w:r>
            <w:proofErr w:type="gramStart"/>
            <w:r>
              <w:t>0,n</w:t>
            </w:r>
            <w:proofErr w:type="gramEnd"/>
            <w:r>
              <w:t xml:space="preserve">0+1. However, we can also compromise to support n0 only. As commented by Samsung and vivo, the strange beam sweeping order is undesired for n0/n0+X. </w:t>
            </w:r>
          </w:p>
          <w:p w14:paraId="5A9CA50D" w14:textId="77777777" w:rsidR="007F16D4" w:rsidRDefault="007F16D4" w:rsidP="007F16D4">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w:t>
            </w:r>
            <w:proofErr w:type="gramStart"/>
            <w:r>
              <w:t>max(</w:t>
            </w:r>
            <w:proofErr w:type="gramEnd"/>
            <w:r>
              <w:t xml:space="preserve">Y, [2,1]) slots. Otherwise, we don’t see any real benefit to aligning Y slot to slot n0. </w:t>
            </w:r>
          </w:p>
          <w:p w14:paraId="6273F5E8" w14:textId="59CBBEC9" w:rsidR="007F16D4" w:rsidRDefault="007F16D4" w:rsidP="007F16D4">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385650" w14:paraId="006D1D59" w14:textId="77777777">
        <w:tc>
          <w:tcPr>
            <w:tcW w:w="2405" w:type="dxa"/>
            <w:shd w:val="clear" w:color="auto" w:fill="auto"/>
          </w:tcPr>
          <w:p w14:paraId="074F3C4B" w14:textId="4A0E07F1" w:rsidR="00385650" w:rsidRPr="00D62E81" w:rsidRDefault="00385650" w:rsidP="007F16D4">
            <w:pPr>
              <w:rPr>
                <w:lang w:eastAsia="zh-CN"/>
              </w:rPr>
            </w:pPr>
            <w:r>
              <w:rPr>
                <w:lang w:eastAsia="zh-CN"/>
              </w:rPr>
              <w:t>Nokia, NSB</w:t>
            </w:r>
          </w:p>
        </w:tc>
        <w:tc>
          <w:tcPr>
            <w:tcW w:w="12176" w:type="dxa"/>
            <w:shd w:val="clear" w:color="auto" w:fill="auto"/>
          </w:tcPr>
          <w:p w14:paraId="1FA0F5EF" w14:textId="77777777" w:rsidR="00E144FD" w:rsidRDefault="00385650" w:rsidP="007F16D4">
            <w:r>
              <w:t xml:space="preserve">Although not our first preference, we are ok to support the proposal as a compromise to move forward. </w:t>
            </w:r>
          </w:p>
          <w:p w14:paraId="26B6B3F2" w14:textId="77777777" w:rsidR="00385650" w:rsidRDefault="00385650" w:rsidP="007F16D4">
            <w:r>
              <w:t>We are fine with LGs clarification on n0+X and find it useful.</w:t>
            </w:r>
          </w:p>
          <w:p w14:paraId="05C8B8FB" w14:textId="6218035B" w:rsidR="00E144FD" w:rsidRDefault="00A217EA" w:rsidP="007F16D4">
            <w:r>
              <w:t>We also agree with Ericsson that if Y=1, FG3-5 must be mandatory.</w:t>
            </w:r>
          </w:p>
        </w:tc>
      </w:tr>
      <w:tr w:rsidR="00A537C9" w14:paraId="4BADF551" w14:textId="77777777">
        <w:tc>
          <w:tcPr>
            <w:tcW w:w="2405" w:type="dxa"/>
            <w:shd w:val="clear" w:color="auto" w:fill="auto"/>
          </w:tcPr>
          <w:p w14:paraId="5BD9CC7E" w14:textId="0921283D" w:rsidR="00A537C9" w:rsidRDefault="00A537C9" w:rsidP="007F16D4">
            <w:pPr>
              <w:rPr>
                <w:lang w:eastAsia="zh-CN"/>
              </w:rPr>
            </w:pPr>
            <w:r>
              <w:rPr>
                <w:lang w:eastAsia="zh-CN"/>
              </w:rPr>
              <w:t>Sony</w:t>
            </w:r>
          </w:p>
        </w:tc>
        <w:tc>
          <w:tcPr>
            <w:tcW w:w="12176" w:type="dxa"/>
            <w:shd w:val="clear" w:color="auto" w:fill="auto"/>
          </w:tcPr>
          <w:p w14:paraId="4D86E938" w14:textId="581174C4" w:rsidR="00A537C9" w:rsidRDefault="00A537C9" w:rsidP="007F16D4">
            <w:r>
              <w:rPr>
                <w:rFonts w:eastAsia="MS Mincho"/>
                <w:lang w:val="en-SE" w:eastAsia="ja-JP"/>
              </w:rPr>
              <w:t>We are fine with the proposal.</w:t>
            </w:r>
          </w:p>
        </w:tc>
      </w:tr>
    </w:tbl>
    <w:p w14:paraId="74346752" w14:textId="77777777" w:rsidR="00276686" w:rsidRDefault="00276686">
      <w:pPr>
        <w:rPr>
          <w:lang w:eastAsia="zh-CN"/>
        </w:rPr>
      </w:pPr>
    </w:p>
    <w:p w14:paraId="196C978C" w14:textId="77777777" w:rsidR="00276686" w:rsidRDefault="00EC2FC2">
      <w:pPr>
        <w:pStyle w:val="Heading3"/>
        <w:rPr>
          <w:lang w:val="en-GB" w:eastAsia="zh-CN"/>
        </w:rPr>
      </w:pPr>
      <w:r>
        <w:rPr>
          <w:lang w:val="en-GB" w:eastAsia="zh-CN"/>
        </w:rPr>
        <w:t>Issue A1-2: Definition/applicability of monitoring capability</w:t>
      </w:r>
    </w:p>
    <w:p w14:paraId="75FE98EB" w14:textId="77777777" w:rsidR="00276686" w:rsidRDefault="00EC2FC2">
      <w:pPr>
        <w:pStyle w:val="Heading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3</w:t>
      </w:r>
      <w:r w:rsidR="00A537C9">
        <w:fldChar w:fldCharType="end"/>
      </w:r>
      <w:r>
        <w:t xml:space="preserve">: For NR Rel-17 </w:t>
      </w:r>
      <w:proofErr w:type="spellStart"/>
      <w:r>
        <w:t>Ues</w:t>
      </w:r>
      <w:proofErr w:type="spellEnd"/>
      <w:r>
        <w:t>, PDCCH monitoring capability is defined per BWP and configuration of 480K/960K SCS for a BWP implies multi-slot-based capability for that BWP.</w:t>
      </w:r>
    </w:p>
    <w:p w14:paraId="675A0432"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4</w:t>
      </w:r>
      <w:r w:rsidR="00A537C9">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lastRenderedPageBreak/>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208725D" w14:textId="77777777"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 xml:space="preserve">We agree with ZTE and Huawei that per BWP may become confusing. As a simple example, does this mean that the UE will be able to indicate a capability for each SCS for each BWP that is </w:t>
            </w:r>
            <w:proofErr w:type="gramStart"/>
            <w:r>
              <w:rPr>
                <w:lang w:eastAsia="zh-CN"/>
              </w:rPr>
              <w:t>configured ?</w:t>
            </w:r>
            <w:proofErr w:type="gramEnd"/>
          </w:p>
        </w:tc>
      </w:tr>
      <w:tr w:rsidR="00276686" w14:paraId="349ED0B2" w14:textId="77777777">
        <w:tc>
          <w:tcPr>
            <w:tcW w:w="2405" w:type="dxa"/>
          </w:tcPr>
          <w:p w14:paraId="54C8607A" w14:textId="77777777" w:rsidR="00276686" w:rsidRDefault="00EC2FC2">
            <w:proofErr w:type="spellStart"/>
            <w:r>
              <w:t>Futurewei</w:t>
            </w:r>
            <w:proofErr w:type="spellEnd"/>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lastRenderedPageBreak/>
              <w:t>Maybe the wording could be adjusted a bit to avoid confusing:</w:t>
            </w:r>
          </w:p>
          <w:p w14:paraId="58D73C93"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3</w:t>
            </w:r>
            <w:r w:rsidR="00A537C9">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w:t>
              </w:r>
              <w:proofErr w:type="gramStart"/>
              <w:r>
                <w:t>i.e.</w:t>
              </w:r>
              <w:proofErr w:type="gramEnd"/>
              <w:r>
                <w:t xml:space="preserve"> BD/CCE per slot group)</w:t>
              </w:r>
            </w:ins>
            <w:r>
              <w:t xml:space="preserve"> for that BWP.</w:t>
            </w:r>
          </w:p>
          <w:p w14:paraId="543BA7C5"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4</w:t>
            </w:r>
            <w:r w:rsidR="00A537C9">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0FA01EA4" w14:textId="77777777" w:rsidR="00276686" w:rsidRDefault="00276686">
            <w:pPr>
              <w:rPr>
                <w:sz w:val="20"/>
                <w:lang w:eastAsia="zh-CN"/>
              </w:rPr>
            </w:pPr>
          </w:p>
        </w:tc>
      </w:tr>
    </w:tbl>
    <w:p w14:paraId="5C072F02" w14:textId="77777777" w:rsidR="00276686" w:rsidRDefault="00EC2FC2">
      <w:pPr>
        <w:pStyle w:val="Heading4"/>
        <w:rPr>
          <w:sz w:val="22"/>
          <w:szCs w:val="22"/>
        </w:rPr>
      </w:pPr>
      <w:r>
        <w:rPr>
          <w:sz w:val="22"/>
          <w:szCs w:val="22"/>
        </w:rPr>
        <w:lastRenderedPageBreak/>
        <w:t>Summary of first round discussion</w:t>
      </w:r>
    </w:p>
    <w:p w14:paraId="1AA34662" w14:textId="77777777" w:rsidR="00276686" w:rsidRDefault="00EC2FC2">
      <w:r>
        <w:t xml:space="preserve">Many companies have shown general support, however companies pointed out that a refinement of the wording is </w:t>
      </w:r>
      <w:proofErr w:type="gramStart"/>
      <w:r>
        <w:t>necessary</w:t>
      </w:r>
      <w:proofErr w:type="gramEnd"/>
      <w:r>
        <w:t xml:space="preserve"> and it may be better to consider this after agreeing on A1-1. It is therefore suggested to continue discussion based on </w:t>
      </w:r>
      <w:proofErr w:type="spellStart"/>
      <w:r>
        <w:t>vivo's</w:t>
      </w:r>
      <w:proofErr w:type="spellEnd"/>
      <w:r>
        <w:t xml:space="preserve"> latest suggestion in a second round.</w:t>
      </w:r>
    </w:p>
    <w:p w14:paraId="04CFCB3D" w14:textId="77777777" w:rsidR="00276686" w:rsidRDefault="00EC2FC2">
      <w:pPr>
        <w:pStyle w:val="Heading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 xml:space="preserve">Companies are requested to continue the discussion based on </w:t>
      </w:r>
      <w:proofErr w:type="spellStart"/>
      <w:r>
        <w:rPr>
          <w:highlight w:val="yellow"/>
          <w:lang w:val="en-GB" w:eastAsia="zh-CN"/>
        </w:rPr>
        <w:t>vivo's</w:t>
      </w:r>
      <w:proofErr w:type="spellEnd"/>
      <w:r>
        <w:rPr>
          <w:highlight w:val="yellow"/>
          <w:lang w:val="en-GB" w:eastAsia="zh-CN"/>
        </w:rPr>
        <w:t xml:space="preserve"> updated suggestion:</w:t>
      </w:r>
    </w:p>
    <w:p w14:paraId="52D3361B" w14:textId="77777777" w:rsidR="00276686" w:rsidRDefault="00EC2FC2">
      <w:pPr>
        <w:pStyle w:val="Caption"/>
        <w:rPr>
          <w:b w:val="0"/>
        </w:rPr>
      </w:pPr>
      <w:r>
        <w:t xml:space="preserve">Proposal </w:t>
      </w:r>
      <w:r w:rsidR="00A537C9">
        <w:fldChar w:fldCharType="begin"/>
      </w:r>
      <w:r w:rsidR="00A537C9">
        <w:instrText xml:space="preserve"> SEQ Proposal \* ARABIC </w:instrText>
      </w:r>
      <w:r w:rsidR="00A537C9">
        <w:fldChar w:fldCharType="separate"/>
      </w:r>
      <w:r>
        <w:t>3</w:t>
      </w:r>
      <w:r w:rsidR="00A537C9">
        <w:fldChar w:fldCharType="end"/>
      </w:r>
      <w:r>
        <w:t>: For NR Rel-17 UEs, PDCCH monitoring capability configuration is indicated implicitly or explicitly per BWP and configuration of 480K/960K SCS for a BWP implies multi-slot-based capability (</w:t>
      </w:r>
      <w:proofErr w:type="gramStart"/>
      <w:r>
        <w:t>i.e.</w:t>
      </w:r>
      <w:proofErr w:type="gramEnd"/>
      <w:r>
        <w:t xml:space="preserve"> BD/CCE per slot group) for that BWP.</w:t>
      </w:r>
    </w:p>
    <w:p w14:paraId="0BCF812E" w14:textId="77777777" w:rsidR="00276686" w:rsidRDefault="00EC2FC2">
      <w:pPr>
        <w:pStyle w:val="Caption"/>
        <w:rPr>
          <w:b w:val="0"/>
        </w:rPr>
      </w:pPr>
      <w:r>
        <w:t xml:space="preserve">Proposal </w:t>
      </w:r>
      <w:r w:rsidR="00A537C9">
        <w:fldChar w:fldCharType="begin"/>
      </w:r>
      <w:r w:rsidR="00A537C9">
        <w:instrText xml:space="preserve"> SEQ Proposal \* ARABIC </w:instrText>
      </w:r>
      <w:r w:rsidR="00A537C9">
        <w:fldChar w:fldCharType="separate"/>
      </w:r>
      <w:r>
        <w:t>4</w:t>
      </w:r>
      <w:r w:rsidR="00A537C9">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7D41A7B" w14:textId="77777777"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w:t>
            </w:r>
            <w:r>
              <w:rPr>
                <w:lang w:eastAsia="zh-CN"/>
              </w:rPr>
              <w:lastRenderedPageBreak/>
              <w:t xml:space="preserve">active BWP without additional signaling. </w:t>
            </w:r>
          </w:p>
        </w:tc>
      </w:tr>
      <w:tr w:rsidR="00276686" w14:paraId="15E93B01" w14:textId="77777777">
        <w:tc>
          <w:tcPr>
            <w:tcW w:w="2405" w:type="dxa"/>
          </w:tcPr>
          <w:p w14:paraId="77D361E8" w14:textId="77777777" w:rsidR="00276686" w:rsidRDefault="00EC2FC2">
            <w:pPr>
              <w:rPr>
                <w:rFonts w:eastAsia="MS Mincho"/>
                <w:lang w:eastAsia="ja-JP"/>
              </w:rPr>
            </w:pPr>
            <w:r>
              <w:rPr>
                <w:rFonts w:eastAsia="MS Mincho"/>
                <w:lang w:eastAsia="ja-JP"/>
              </w:rPr>
              <w:lastRenderedPageBreak/>
              <w:t>Apple</w:t>
            </w:r>
          </w:p>
        </w:tc>
        <w:tc>
          <w:tcPr>
            <w:tcW w:w="12176" w:type="dxa"/>
          </w:tcPr>
          <w:p w14:paraId="03600695" w14:textId="77777777" w:rsidR="00276686" w:rsidRDefault="00EC2FC2">
            <w:pPr>
              <w:rPr>
                <w:rFonts w:eastAsia="MS Mincho"/>
                <w:lang w:eastAsia="ja-JP"/>
              </w:rPr>
            </w:pPr>
            <w:r>
              <w:rPr>
                <w:rFonts w:eastAsia="MS Mincho"/>
                <w:lang w:eastAsia="ja-JP"/>
              </w:rPr>
              <w:t>Support a delay</w:t>
            </w:r>
          </w:p>
        </w:tc>
      </w:tr>
      <w:tr w:rsidR="00276686" w14:paraId="55D3EE3A" w14:textId="77777777">
        <w:tc>
          <w:tcPr>
            <w:tcW w:w="2405" w:type="dxa"/>
          </w:tcPr>
          <w:p w14:paraId="2F8943AC" w14:textId="77777777" w:rsidR="00276686" w:rsidRDefault="00EC2FC2">
            <w:pPr>
              <w:rPr>
                <w:rFonts w:eastAsia="MS Mincho"/>
                <w:lang w:eastAsia="ja-JP"/>
              </w:rPr>
            </w:pPr>
            <w:r>
              <w:rPr>
                <w:rFonts w:eastAsia="MS Mincho"/>
                <w:lang w:eastAsia="ja-JP"/>
              </w:rPr>
              <w:t>Samsung</w:t>
            </w:r>
          </w:p>
        </w:tc>
        <w:tc>
          <w:tcPr>
            <w:tcW w:w="12176" w:type="dxa"/>
          </w:tcPr>
          <w:p w14:paraId="3FF5DAB3" w14:textId="77777777"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10BD3AC5" w14:textId="77777777" w:rsidR="00276686" w:rsidRDefault="00EC2FC2">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 xml:space="preserve">Proposal 3 exactly says, </w:t>
            </w:r>
            <w:proofErr w:type="gramStart"/>
            <w:r w:rsidR="000727C3">
              <w:rPr>
                <w:rFonts w:eastAsia="SimSun"/>
                <w:lang w:eastAsia="zh-CN"/>
              </w:rPr>
              <w:t>i.e.</w:t>
            </w:r>
            <w:proofErr w:type="gramEnd"/>
            <w:r w:rsidR="000727C3">
              <w:rPr>
                <w:rFonts w:eastAsia="SimSun"/>
                <w:lang w:eastAsia="zh-CN"/>
              </w:rPr>
              <w:t xml:space="preserve"> “</w:t>
            </w:r>
            <w:r w:rsidR="000727C3">
              <w:t>configuration of 480K/960K SCS for a BWP implies multi-slot-based capability (i.e. BD/CCE per slot group) for that BWP.</w:t>
            </w:r>
          </w:p>
        </w:tc>
      </w:tr>
      <w:tr w:rsidR="00DA0578" w14:paraId="1C80EF56" w14:textId="77777777">
        <w:tc>
          <w:tcPr>
            <w:tcW w:w="2405" w:type="dxa"/>
          </w:tcPr>
          <w:p w14:paraId="4D587D14" w14:textId="196A7230" w:rsidR="00DA0578" w:rsidRDefault="00DA0578">
            <w:pPr>
              <w:rPr>
                <w:lang w:eastAsia="zh-CN"/>
              </w:rPr>
            </w:pPr>
            <w:r>
              <w:rPr>
                <w:lang w:eastAsia="zh-CN"/>
              </w:rPr>
              <w:t>Nokia, NSB</w:t>
            </w:r>
          </w:p>
        </w:tc>
        <w:tc>
          <w:tcPr>
            <w:tcW w:w="12176" w:type="dxa"/>
          </w:tcPr>
          <w:p w14:paraId="56C346D3" w14:textId="39CAC1B3" w:rsidR="00DA0578" w:rsidRDefault="00407CE5">
            <w:pPr>
              <w:rPr>
                <w:rFonts w:eastAsia="SimSun"/>
                <w:lang w:eastAsia="zh-CN"/>
              </w:rPr>
            </w:pPr>
            <w:r>
              <w:rPr>
                <w:rFonts w:eastAsia="SimSun"/>
                <w:lang w:eastAsia="zh-CN"/>
              </w:rPr>
              <w:t xml:space="preserve">We are fine to revisit this after decisions on multi-slot monitoring. </w:t>
            </w:r>
          </w:p>
        </w:tc>
      </w:tr>
    </w:tbl>
    <w:p w14:paraId="5EA570DA" w14:textId="77777777" w:rsidR="00276686" w:rsidRDefault="00276686">
      <w:pPr>
        <w:rPr>
          <w:lang w:eastAsia="zh-CN"/>
        </w:rPr>
      </w:pPr>
    </w:p>
    <w:p w14:paraId="0BE742AD" w14:textId="77777777" w:rsidR="00276686" w:rsidRDefault="00EC2FC2">
      <w:pPr>
        <w:pStyle w:val="Heading3"/>
        <w:rPr>
          <w:lang w:val="en-GB" w:eastAsia="zh-CN"/>
        </w:rPr>
      </w:pPr>
      <w:r>
        <w:rPr>
          <w:lang w:val="en-GB" w:eastAsia="zh-CN"/>
        </w:rPr>
        <w:t>Issue A1-3: Support of single-slot / multi-slot PDCCH monitoring</w:t>
      </w:r>
    </w:p>
    <w:p w14:paraId="41F59467" w14:textId="77777777" w:rsidR="00276686" w:rsidRDefault="00EC2FC2">
      <w:pPr>
        <w:pStyle w:val="Heading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Caption"/>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proofErr w:type="spellStart"/>
            <w:r>
              <w:rPr>
                <w:rFonts w:hint="eastAsia"/>
                <w:sz w:val="20"/>
                <w:lang w:eastAsia="zh-CN"/>
              </w:rPr>
              <w:t>Transsion</w:t>
            </w:r>
            <w:proofErr w:type="spellEnd"/>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A7DF360" w14:textId="77777777" w:rsidR="00276686" w:rsidRDefault="00EC2FC2">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276686" w14:paraId="166C65C1" w14:textId="77777777">
        <w:tc>
          <w:tcPr>
            <w:tcW w:w="2405" w:type="dxa"/>
          </w:tcPr>
          <w:p w14:paraId="4456FFA1" w14:textId="77777777" w:rsidR="00276686" w:rsidRDefault="00EC2FC2">
            <w:pPr>
              <w:rPr>
                <w:sz w:val="20"/>
              </w:rPr>
            </w:pPr>
            <w:r>
              <w:rPr>
                <w:sz w:val="20"/>
              </w:rPr>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lastRenderedPageBreak/>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MS Mincho" w:hint="eastAsia"/>
                <w:lang w:eastAsia="ja-JP"/>
              </w:rPr>
              <w:t>N</w:t>
            </w:r>
            <w:r>
              <w:rPr>
                <w:rFonts w:eastAsia="MS Mincho"/>
                <w:lang w:eastAsia="ja-JP"/>
              </w:rPr>
              <w:t>TT DOCOMO</w:t>
            </w:r>
          </w:p>
        </w:tc>
        <w:tc>
          <w:tcPr>
            <w:tcW w:w="12176" w:type="dxa"/>
          </w:tcPr>
          <w:p w14:paraId="278FE6CC" w14:textId="77777777" w:rsidR="00276686" w:rsidRDefault="00EC2FC2">
            <w:pPr>
              <w:rPr>
                <w:lang w:eastAsia="zh-CN"/>
              </w:rPr>
            </w:pPr>
            <w:r>
              <w:rPr>
                <w:rFonts w:eastAsia="MS Mincho"/>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Lenovo, Motorola Mobility</w:t>
            </w:r>
          </w:p>
        </w:tc>
        <w:tc>
          <w:tcPr>
            <w:tcW w:w="12176" w:type="dxa"/>
          </w:tcPr>
          <w:p w14:paraId="299C8547" w14:textId="77777777" w:rsidR="00276686" w:rsidRDefault="00EC2FC2">
            <w:pPr>
              <w:rPr>
                <w:sz w:val="24"/>
                <w:szCs w:val="24"/>
                <w:lang w:eastAsia="zh-CN"/>
              </w:rPr>
            </w:pPr>
            <w:r>
              <w:rPr>
                <w:rFonts w:eastAsia="SimSun"/>
                <w:lang w:eastAsia="zh-CN"/>
              </w:rPr>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proofErr w:type="spellStart"/>
            <w:r>
              <w:rPr>
                <w:lang w:eastAsia="zh-CN"/>
              </w:rPr>
              <w:t>Futurewei</w:t>
            </w:r>
            <w:proofErr w:type="spellEnd"/>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MS Mincho"/>
                <w:lang w:eastAsia="ja-JP"/>
              </w:rPr>
            </w:pPr>
            <w:r>
              <w:rPr>
                <w:rFonts w:eastAsia="MS Mincho" w:hint="eastAsia"/>
                <w:lang w:eastAsia="ja-JP"/>
              </w:rPr>
              <w:t>Sharp</w:t>
            </w:r>
          </w:p>
        </w:tc>
        <w:tc>
          <w:tcPr>
            <w:tcW w:w="12176" w:type="dxa"/>
          </w:tcPr>
          <w:p w14:paraId="4CCAF32A" w14:textId="77777777" w:rsidR="00276686" w:rsidRDefault="00EC2FC2">
            <w:pPr>
              <w:rPr>
                <w:rFonts w:eastAsia="MS Mincho"/>
                <w:lang w:eastAsia="ja-JP"/>
              </w:rPr>
            </w:pPr>
            <w:r>
              <w:rPr>
                <w:rFonts w:eastAsia="MS Mincho"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Heading4"/>
        <w:rPr>
          <w:sz w:val="22"/>
          <w:szCs w:val="22"/>
        </w:rPr>
      </w:pPr>
      <w:r>
        <w:rPr>
          <w:sz w:val="22"/>
          <w:szCs w:val="22"/>
        </w:rPr>
        <w:t>Summary of first round discussion</w:t>
      </w:r>
    </w:p>
    <w:p w14:paraId="66CFFB6A" w14:textId="77777777" w:rsidR="00276686" w:rsidRDefault="00EC2FC2">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53ED0951" w14:textId="77777777" w:rsidR="00276686" w:rsidRDefault="00EC2FC2">
      <w:r>
        <w:t>Proposed Agreement (or Working Assumption):</w:t>
      </w:r>
    </w:p>
    <w:p w14:paraId="478B5346" w14:textId="77777777" w:rsidR="00276686" w:rsidRDefault="00EC2FC2">
      <w:pPr>
        <w:pStyle w:val="ListParagraph"/>
        <w:numPr>
          <w:ilvl w:val="0"/>
          <w:numId w:val="40"/>
        </w:numPr>
      </w:pPr>
      <w:r>
        <w:rPr>
          <w:lang w:val="en-GB" w:eastAsia="zh-CN"/>
        </w:rPr>
        <w:t>Single-slot PDCCH monitoring is not supported for SCS 480/960 kHz.</w:t>
      </w:r>
    </w:p>
    <w:p w14:paraId="47067F05" w14:textId="77777777" w:rsidR="00276686" w:rsidRDefault="00EC2FC2">
      <w:pPr>
        <w:pStyle w:val="Heading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lastRenderedPageBreak/>
        <w:t>Proposal:</w:t>
      </w:r>
    </w:p>
    <w:p w14:paraId="3BCDBCFA" w14:textId="77777777" w:rsidR="00276686" w:rsidRDefault="00EC2FC2">
      <w:pPr>
        <w:pStyle w:val="ListParagraph"/>
        <w:numPr>
          <w:ilvl w:val="0"/>
          <w:numId w:val="40"/>
        </w:numPr>
      </w:pPr>
      <w:r>
        <w:rPr>
          <w:lang w:val="en-GB" w:eastAsia="zh-CN"/>
        </w:rPr>
        <w:t>Single-slot PDCCH monitoring is not supported for SCS 480/960 kHz.</w:t>
      </w:r>
    </w:p>
    <w:p w14:paraId="5ED791B8"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t>Ericsson</w:t>
            </w:r>
          </w:p>
        </w:tc>
        <w:tc>
          <w:tcPr>
            <w:tcW w:w="12176" w:type="dxa"/>
          </w:tcPr>
          <w:p w14:paraId="1B8FF120" w14:textId="77777777" w:rsidR="00276686" w:rsidRDefault="00EC2FC2">
            <w:pPr>
              <w:rPr>
                <w:lang w:eastAsia="zh-CN"/>
              </w:rPr>
            </w:pPr>
            <w:r>
              <w:rPr>
                <w:lang w:eastAsia="zh-CN"/>
              </w:rPr>
              <w:t xml:space="preserve">Let's make sure we have multi-slot monitoring in place first before agreeing that </w:t>
            </w:r>
            <w:proofErr w:type="gramStart"/>
            <w:r>
              <w:rPr>
                <w:lang w:eastAsia="zh-CN"/>
              </w:rPr>
              <w:t>single-slot</w:t>
            </w:r>
            <w:proofErr w:type="gramEnd"/>
            <w:r>
              <w:rPr>
                <w:lang w:eastAsia="zh-CN"/>
              </w:rPr>
              <w:t xml:space="preserve">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w:t>
            </w:r>
            <w:proofErr w:type="gramStart"/>
            <w:r>
              <w:rPr>
                <w:rFonts w:hint="eastAsia"/>
                <w:lang w:eastAsia="zh-CN"/>
              </w:rPr>
              <w:t xml:space="preserve">before, </w:t>
            </w:r>
            <w:r>
              <w:rPr>
                <w:rFonts w:eastAsia="SimSun" w:hint="eastAsia"/>
                <w:lang w:eastAsia="zh-CN"/>
              </w:rPr>
              <w:t xml:space="preserve"> if</w:t>
            </w:r>
            <w:proofErr w:type="gramEnd"/>
            <w:r>
              <w:rPr>
                <w:rFonts w:eastAsia="SimSun" w:hint="eastAsia"/>
                <w:lang w:eastAsia="zh-CN"/>
              </w:rPr>
              <w:t xml:space="preserve">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r w:rsidR="00A537C9" w14:paraId="49A25913" w14:textId="77777777">
        <w:tc>
          <w:tcPr>
            <w:tcW w:w="2405" w:type="dxa"/>
          </w:tcPr>
          <w:p w14:paraId="4DEA24B4" w14:textId="7610D9F1" w:rsidR="00A537C9" w:rsidRDefault="00A537C9" w:rsidP="00A537C9">
            <w:pPr>
              <w:rPr>
                <w:lang w:eastAsia="zh-CN"/>
              </w:rPr>
            </w:pPr>
            <w:r>
              <w:rPr>
                <w:lang w:eastAsia="zh-CN"/>
              </w:rPr>
              <w:t>Sony</w:t>
            </w:r>
          </w:p>
        </w:tc>
        <w:tc>
          <w:tcPr>
            <w:tcW w:w="12176" w:type="dxa"/>
          </w:tcPr>
          <w:p w14:paraId="2A8EF6E4" w14:textId="5C584791" w:rsidR="00A537C9" w:rsidRDefault="00A537C9" w:rsidP="00A537C9">
            <w:pPr>
              <w:rPr>
                <w:lang w:eastAsia="zh-CN"/>
              </w:rPr>
            </w:pPr>
            <w:r>
              <w:rPr>
                <w:lang w:val="en-SE" w:eastAsia="zh-CN"/>
              </w:rPr>
              <w:t xml:space="preserve">We agree with the comments from Ericsson. </w:t>
            </w:r>
          </w:p>
        </w:tc>
      </w:tr>
    </w:tbl>
    <w:p w14:paraId="42E8C452" w14:textId="77777777" w:rsidR="00276686" w:rsidRDefault="00276686"/>
    <w:p w14:paraId="76C06629" w14:textId="77777777" w:rsidR="00276686" w:rsidRDefault="00EC2FC2">
      <w:pPr>
        <w:pStyle w:val="Heading2"/>
      </w:pPr>
      <w:r>
        <w:t>Topic A2: Search Space Configuration/Enhancement</w:t>
      </w:r>
    </w:p>
    <w:p w14:paraId="4E1C3412" w14:textId="77777777" w:rsidR="00276686" w:rsidRDefault="00EC2FC2">
      <w:pPr>
        <w:pStyle w:val="Heading3"/>
        <w:rPr>
          <w:lang w:val="en-GB" w:eastAsia="zh-CN"/>
        </w:rPr>
      </w:pPr>
      <w:r>
        <w:rPr>
          <w:lang w:val="en-GB" w:eastAsia="zh-CN"/>
        </w:rPr>
        <w:t>Issue A2-1: Periodicity, offset, duration configuration for multi-slot monitoring</w:t>
      </w:r>
    </w:p>
    <w:p w14:paraId="2B067613" w14:textId="77777777" w:rsidR="00276686" w:rsidRDefault="00EC2FC2">
      <w:pPr>
        <w:pStyle w:val="Heading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6E2317B1" w14:textId="77777777" w:rsidR="00276686" w:rsidRDefault="00EC2FC2">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Currently, there are already 4/8/16 slots periodicity in spec, maybe it is more natural to add other appropriate periodicity values, such 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276686" w14:paraId="7FC25E05" w14:textId="77777777">
        <w:tc>
          <w:tcPr>
            <w:tcW w:w="2405" w:type="dxa"/>
          </w:tcPr>
          <w:p w14:paraId="40839B62" w14:textId="77777777" w:rsidR="00276686" w:rsidRDefault="00EC2FC2">
            <w:pPr>
              <w:rPr>
                <w:lang w:eastAsia="zh-CN"/>
              </w:rPr>
            </w:pPr>
            <w:proofErr w:type="spellStart"/>
            <w:r>
              <w:rPr>
                <w:rFonts w:hint="eastAsia"/>
                <w:lang w:eastAsia="zh-CN"/>
              </w:rPr>
              <w:t>Transsion</w:t>
            </w:r>
            <w:proofErr w:type="spellEnd"/>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lastRenderedPageBreak/>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MS Mincho" w:hint="eastAsia"/>
                <w:lang w:eastAsia="ja-JP"/>
              </w:rPr>
              <w:t>N</w:t>
            </w:r>
            <w:r>
              <w:rPr>
                <w:rFonts w:eastAsia="MS Mincho"/>
                <w:lang w:eastAsia="ja-JP"/>
              </w:rPr>
              <w:t>TT DOCOMO</w:t>
            </w:r>
          </w:p>
        </w:tc>
        <w:tc>
          <w:tcPr>
            <w:tcW w:w="12176" w:type="dxa"/>
          </w:tcPr>
          <w:p w14:paraId="7DB9CCEF" w14:textId="77777777"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t>Intel</w:t>
            </w:r>
          </w:p>
        </w:tc>
        <w:tc>
          <w:tcPr>
            <w:tcW w:w="12176" w:type="dxa"/>
          </w:tcPr>
          <w:p w14:paraId="054E59DC" w14:textId="77777777" w:rsidR="00276686" w:rsidRDefault="00EC2FC2">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w:t>
            </w:r>
            <w:proofErr w:type="gramStart"/>
            <w:r>
              <w:rPr>
                <w:lang w:eastAsia="zh-CN"/>
              </w:rPr>
              <w:t>In order to</w:t>
            </w:r>
            <w:proofErr w:type="gramEnd"/>
            <w:r>
              <w:rPr>
                <w:lang w:eastAsia="zh-CN"/>
              </w:rPr>
              <w:t xml:space="preserve">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t>Lenovo, Motorola Mobility</w:t>
            </w:r>
          </w:p>
        </w:tc>
        <w:tc>
          <w:tcPr>
            <w:tcW w:w="12176" w:type="dxa"/>
          </w:tcPr>
          <w:p w14:paraId="1738C6B6" w14:textId="77777777" w:rsidR="00276686" w:rsidRDefault="00EC2FC2">
            <w:pPr>
              <w:rPr>
                <w:lang w:eastAsia="zh-CN"/>
              </w:rPr>
            </w:pPr>
            <w:r>
              <w:rPr>
                <w:lang w:eastAsia="zh-CN"/>
              </w:rPr>
              <w:t>We are fine with the principle of the first and last bullet and don’t agree that reinterpretation is needed for offset as suggested in second 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t>Apple</w:t>
            </w:r>
          </w:p>
        </w:tc>
        <w:tc>
          <w:tcPr>
            <w:tcW w:w="12176" w:type="dxa"/>
          </w:tcPr>
          <w:p w14:paraId="3AB25C5F" w14:textId="77777777" w:rsidR="00276686" w:rsidRDefault="00EC2FC2">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proofErr w:type="spellStart"/>
            <w:r>
              <w:rPr>
                <w:lang w:eastAsia="zh-CN"/>
              </w:rPr>
              <w:t>Futurewei</w:t>
            </w:r>
            <w:proofErr w:type="spellEnd"/>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lastRenderedPageBreak/>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14:paraId="11132F8D" w14:textId="77777777" w:rsidR="00276686" w:rsidRDefault="00EC2FC2">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6" o:title=""/>
          </v:shape>
          <o:OLEObject Type="Embed" ProgID="Visio.Drawing.11" ShapeID="_x0000_i1025" DrawAspect="Content" ObjectID="_1698646912" r:id="rId17"/>
        </w:object>
      </w:r>
    </w:p>
    <w:tbl>
      <w:tblPr>
        <w:tblStyle w:val="TableGrid"/>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lastRenderedPageBreak/>
              <w:t>ZTE, Sanechips</w:t>
            </w:r>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MS Mincho"/>
                <w:lang w:eastAsia="ja-JP"/>
              </w:rPr>
              <w:t>NTT DOCOMO</w:t>
            </w:r>
          </w:p>
        </w:tc>
        <w:tc>
          <w:tcPr>
            <w:tcW w:w="12176" w:type="dxa"/>
          </w:tcPr>
          <w:p w14:paraId="341B458F" w14:textId="77777777"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t>H</w:t>
            </w:r>
            <w:r>
              <w:rPr>
                <w:lang w:eastAsia="zh-CN"/>
              </w:rPr>
              <w:t>uawei, HiSilicon</w:t>
            </w:r>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14:paraId="1B6E3CD8" w14:textId="77777777">
        <w:tc>
          <w:tcPr>
            <w:tcW w:w="2405" w:type="dxa"/>
          </w:tcPr>
          <w:p w14:paraId="048CAA01" w14:textId="77777777" w:rsidR="00276686" w:rsidRDefault="00EC2FC2">
            <w:pPr>
              <w:rPr>
                <w:lang w:eastAsia="zh-CN"/>
              </w:rPr>
            </w:pPr>
            <w:r>
              <w:rPr>
                <w:lang w:eastAsia="zh-CN"/>
              </w:rPr>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MS Mincho"/>
                <w:lang w:eastAsia="ja-JP"/>
              </w:rPr>
            </w:pPr>
            <w:r>
              <w:rPr>
                <w:rFonts w:eastAsia="MS Mincho" w:hint="eastAsia"/>
                <w:lang w:eastAsia="ja-JP"/>
              </w:rPr>
              <w:t>Sharp</w:t>
            </w:r>
          </w:p>
        </w:tc>
        <w:tc>
          <w:tcPr>
            <w:tcW w:w="12176" w:type="dxa"/>
          </w:tcPr>
          <w:p w14:paraId="781CCD8F" w14:textId="77777777" w:rsidR="00276686" w:rsidRDefault="00EC2FC2">
            <w:pPr>
              <w:rPr>
                <w:rFonts w:eastAsia="MS Mincho"/>
                <w:lang w:eastAsia="ja-JP"/>
              </w:rPr>
            </w:pPr>
            <w:r>
              <w:rPr>
                <w:rFonts w:eastAsia="MS Mincho"/>
                <w:lang w:eastAsia="ja-JP"/>
              </w:rPr>
              <w:t>We need to finish the discussion on A-1 first.</w:t>
            </w:r>
          </w:p>
        </w:tc>
      </w:tr>
    </w:tbl>
    <w:p w14:paraId="1906A7AC" w14:textId="77777777" w:rsidR="00276686" w:rsidRDefault="00EC2FC2">
      <w:pPr>
        <w:pStyle w:val="Heading4"/>
        <w:rPr>
          <w:sz w:val="22"/>
          <w:szCs w:val="22"/>
        </w:rPr>
      </w:pPr>
      <w:r>
        <w:rPr>
          <w:sz w:val="22"/>
          <w:szCs w:val="22"/>
        </w:rPr>
        <w:t>Summary of first round discussion</w:t>
      </w:r>
    </w:p>
    <w:p w14:paraId="2F5B2FFA" w14:textId="77777777"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84C5007" w14:textId="77777777" w:rsidR="00276686" w:rsidRDefault="00276686">
      <w:pPr>
        <w:rPr>
          <w:lang w:eastAsia="zh-CN"/>
        </w:rPr>
      </w:pPr>
    </w:p>
    <w:p w14:paraId="02A6FDF4" w14:textId="77777777" w:rsidR="00276686" w:rsidRDefault="00EC2FC2">
      <w:pPr>
        <w:pStyle w:val="Heading3"/>
        <w:rPr>
          <w:lang w:val="en-GB" w:eastAsia="zh-CN"/>
        </w:rPr>
      </w:pPr>
      <w:r>
        <w:rPr>
          <w:lang w:val="en-GB" w:eastAsia="zh-CN"/>
        </w:rPr>
        <w:t>Issue A2-2: CORESET duration</w:t>
      </w:r>
    </w:p>
    <w:p w14:paraId="5B693236" w14:textId="77777777" w:rsidR="00276686" w:rsidRDefault="00EC2FC2">
      <w:pPr>
        <w:pStyle w:val="Heading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lastRenderedPageBreak/>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r>
              <w:rPr>
                <w:rFonts w:hint="eastAsia"/>
                <w:lang w:eastAsia="zh-CN"/>
              </w:rPr>
              <w:t>Transsion</w:t>
            </w:r>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t>ZTE, Sanechips</w:t>
            </w:r>
          </w:p>
        </w:tc>
        <w:tc>
          <w:tcPr>
            <w:tcW w:w="12176" w:type="dxa"/>
          </w:tcPr>
          <w:p w14:paraId="4841362E" w14:textId="77777777"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MS Mincho" w:hint="eastAsia"/>
                <w:lang w:eastAsia="ja-JP"/>
              </w:rPr>
              <w:t>N</w:t>
            </w:r>
            <w:r>
              <w:rPr>
                <w:rFonts w:eastAsia="MS Mincho"/>
                <w:lang w:eastAsia="ja-JP"/>
              </w:rPr>
              <w:t>TT DOCOMO</w:t>
            </w:r>
          </w:p>
        </w:tc>
        <w:tc>
          <w:tcPr>
            <w:tcW w:w="12176" w:type="dxa"/>
          </w:tcPr>
          <w:p w14:paraId="373E26C3" w14:textId="77777777"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uawei, HiSilicon</w:t>
            </w:r>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Heading4"/>
        <w:rPr>
          <w:sz w:val="22"/>
          <w:szCs w:val="22"/>
        </w:rPr>
      </w:pPr>
      <w:r>
        <w:rPr>
          <w:sz w:val="22"/>
          <w:szCs w:val="22"/>
        </w:rPr>
        <w:t>Summary of first round discussion</w:t>
      </w:r>
    </w:p>
    <w:p w14:paraId="0FBEE369" w14:textId="77777777"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Heading3"/>
        <w:rPr>
          <w:lang w:val="en-GB" w:eastAsia="zh-CN"/>
        </w:rPr>
      </w:pPr>
      <w:r>
        <w:rPr>
          <w:lang w:val="en-GB" w:eastAsia="zh-CN"/>
        </w:rPr>
        <w:t>Issue A2-3: SS set group switching</w:t>
      </w:r>
    </w:p>
    <w:p w14:paraId="3639A341" w14:textId="77777777" w:rsidR="00276686" w:rsidRDefault="00EC2FC2">
      <w:pPr>
        <w:pStyle w:val="Heading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Without agreeing corresponding minimum switching times the switching feature would not be available for SCS greater than 60 kHz kHz.</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lastRenderedPageBreak/>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r>
              <w:rPr>
                <w:rFonts w:hint="eastAsia"/>
                <w:lang w:eastAsia="zh-CN"/>
              </w:rPr>
              <w:t>Transsion</w:t>
            </w:r>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ZTE, Sanechips</w:t>
            </w:r>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MS Mincho" w:hint="eastAsia"/>
                <w:lang w:eastAsia="ja-JP"/>
              </w:rPr>
              <w:t>N</w:t>
            </w:r>
            <w:r>
              <w:rPr>
                <w:rFonts w:eastAsia="MS Mincho"/>
                <w:lang w:eastAsia="ja-JP"/>
              </w:rPr>
              <w:t>TT DOCOMO</w:t>
            </w:r>
          </w:p>
        </w:tc>
        <w:tc>
          <w:tcPr>
            <w:tcW w:w="12176" w:type="dxa"/>
          </w:tcPr>
          <w:p w14:paraId="1E3AC411" w14:textId="77777777"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We agree the proposed values as baseline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276686" w14:paraId="0D514F58" w14:textId="77777777">
        <w:tc>
          <w:tcPr>
            <w:tcW w:w="2405" w:type="dxa"/>
          </w:tcPr>
          <w:p w14:paraId="70548448" w14:textId="77777777" w:rsidR="00276686" w:rsidRDefault="00EC2FC2">
            <w:r>
              <w:lastRenderedPageBreak/>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MS Mincho"/>
                <w:lang w:eastAsia="ja-JP"/>
              </w:rPr>
            </w:pPr>
            <w:r>
              <w:rPr>
                <w:rFonts w:eastAsia="MS Mincho"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Heading4"/>
        <w:rPr>
          <w:sz w:val="22"/>
          <w:szCs w:val="22"/>
        </w:rPr>
      </w:pPr>
      <w:r>
        <w:rPr>
          <w:sz w:val="22"/>
          <w:szCs w:val="22"/>
        </w:rPr>
        <w:t>Summary of first round discussion</w:t>
      </w:r>
    </w:p>
    <w:p w14:paraId="41A839A0" w14:textId="77777777"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6DB797DF" w14:textId="77777777" w:rsidR="00276686" w:rsidRDefault="00EC2FC2">
      <w:pPr>
        <w:pStyle w:val="Heading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14:paraId="3712C220"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54ECC9E" w14:textId="77777777"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uawei, HiSilicon</w:t>
            </w:r>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MS Mincho"/>
                <w:lang w:eastAsia="ja-JP"/>
              </w:rPr>
            </w:pPr>
            <w:r>
              <w:rPr>
                <w:rFonts w:eastAsia="MS Mincho"/>
                <w:lang w:eastAsia="ja-JP"/>
              </w:rPr>
              <w:lastRenderedPageBreak/>
              <w:t>Apple</w:t>
            </w:r>
          </w:p>
        </w:tc>
        <w:tc>
          <w:tcPr>
            <w:tcW w:w="12176" w:type="dxa"/>
          </w:tcPr>
          <w:p w14:paraId="05299B95" w14:textId="77777777" w:rsidR="00276686" w:rsidRDefault="00EC2FC2">
            <w:pPr>
              <w:rPr>
                <w:rFonts w:eastAsia="MS Mincho"/>
                <w:lang w:eastAsia="ja-JP"/>
              </w:rPr>
            </w:pPr>
            <w:r>
              <w:rPr>
                <w:rFonts w:eastAsia="MS Mincho"/>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MS Mincho"/>
                <w:lang w:eastAsia="ja-JP"/>
              </w:rPr>
            </w:pPr>
            <w:r>
              <w:rPr>
                <w:rFonts w:hint="eastAsia"/>
                <w:lang w:eastAsia="zh-CN"/>
              </w:rPr>
              <w:t>ZTE, Sanechips</w:t>
            </w:r>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rsidTr="00635107">
        <w:trPr>
          <w:trHeight w:val="70"/>
        </w:trPr>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lang w:eastAsia="zh-CN"/>
              </w:rPr>
            </w:pPr>
            <w:r>
              <w:rPr>
                <w:lang w:eastAsia="zh-CN"/>
              </w:rPr>
              <w:t>Futurewei</w:t>
            </w:r>
          </w:p>
        </w:tc>
        <w:tc>
          <w:tcPr>
            <w:tcW w:w="12176" w:type="dxa"/>
          </w:tcPr>
          <w:p w14:paraId="4231F13B" w14:textId="4C0E2E1C" w:rsidR="007E6F54" w:rsidRDefault="007E6F54">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635107" w14:paraId="0B58284E" w14:textId="77777777">
        <w:tc>
          <w:tcPr>
            <w:tcW w:w="2405" w:type="dxa"/>
          </w:tcPr>
          <w:p w14:paraId="2FD5A6CC" w14:textId="5DE0C9CB" w:rsidR="00635107" w:rsidRDefault="00635107">
            <w:pPr>
              <w:rPr>
                <w:lang w:eastAsia="zh-CN"/>
              </w:rPr>
            </w:pPr>
            <w:r>
              <w:rPr>
                <w:lang w:eastAsia="zh-CN"/>
              </w:rPr>
              <w:t>Nokia, NSB</w:t>
            </w:r>
          </w:p>
        </w:tc>
        <w:tc>
          <w:tcPr>
            <w:tcW w:w="12176" w:type="dxa"/>
          </w:tcPr>
          <w:p w14:paraId="326C99E1" w14:textId="24EDAB01" w:rsidR="00635107" w:rsidRDefault="000D4BB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A537C9" w14:paraId="4A2A18AF" w14:textId="77777777">
        <w:tc>
          <w:tcPr>
            <w:tcW w:w="2405" w:type="dxa"/>
          </w:tcPr>
          <w:p w14:paraId="4C491599" w14:textId="39E6138A" w:rsidR="00A537C9" w:rsidRDefault="00A537C9" w:rsidP="00A537C9">
            <w:pPr>
              <w:rPr>
                <w:lang w:eastAsia="zh-CN"/>
              </w:rPr>
            </w:pPr>
            <w:r>
              <w:rPr>
                <w:lang w:eastAsia="zh-CN"/>
              </w:rPr>
              <w:t>Sony</w:t>
            </w:r>
          </w:p>
        </w:tc>
        <w:tc>
          <w:tcPr>
            <w:tcW w:w="12176" w:type="dxa"/>
          </w:tcPr>
          <w:p w14:paraId="2ACE5F48" w14:textId="7C37F478" w:rsidR="00A537C9" w:rsidRDefault="00A537C9" w:rsidP="00A537C9">
            <w:pPr>
              <w:rPr>
                <w:rFonts w:eastAsia="SimSun" w:hint="eastAsia"/>
                <w:lang w:eastAsia="zh-CN"/>
              </w:rPr>
            </w:pPr>
            <w:r>
              <w:rPr>
                <w:rFonts w:eastAsia="MS Mincho"/>
                <w:lang w:val="en-SE" w:eastAsia="ja-JP"/>
              </w:rPr>
              <w:t>We are fine with 25 symbols, but we can also accept slightly larger values due to implementation margins.</w:t>
            </w:r>
          </w:p>
        </w:tc>
      </w:tr>
    </w:tbl>
    <w:p w14:paraId="358126F8" w14:textId="77777777" w:rsidR="00276686" w:rsidRDefault="00276686"/>
    <w:p w14:paraId="36C0D3BB" w14:textId="77777777" w:rsidR="00276686" w:rsidRDefault="00EC2FC2">
      <w:pPr>
        <w:pStyle w:val="Heading2"/>
      </w:pPr>
      <w:r>
        <w:t>Topic A3: BD Budget/Dropping</w:t>
      </w:r>
    </w:p>
    <w:p w14:paraId="1E878C65" w14:textId="77777777" w:rsidR="00276686" w:rsidRDefault="00EC2FC2">
      <w:pPr>
        <w:pStyle w:val="Heading3"/>
        <w:rPr>
          <w:lang w:val="en-GB" w:eastAsia="zh-CN"/>
        </w:rPr>
      </w:pPr>
      <w:r>
        <w:rPr>
          <w:lang w:val="en-GB" w:eastAsia="zh-CN"/>
        </w:rPr>
        <w:t>Issue A3-1: Budget of PDCCH candidates and non-overlapped CCEs for 480/960 kHz</w:t>
      </w:r>
    </w:p>
    <w:p w14:paraId="5121C1E7" w14:textId="77777777" w:rsidR="00276686" w:rsidRDefault="00EC2FC2">
      <w:pPr>
        <w:pStyle w:val="Heading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Can we agree on the following:</w:t>
      </w:r>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ListParagraph"/>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ZTE, Sanechips</w:t>
            </w:r>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Heading4"/>
        <w:rPr>
          <w:sz w:val="22"/>
          <w:szCs w:val="22"/>
        </w:rPr>
      </w:pPr>
      <w:r>
        <w:rPr>
          <w:sz w:val="22"/>
          <w:szCs w:val="22"/>
        </w:rPr>
        <w:t>Summary of first round discussion</w:t>
      </w:r>
    </w:p>
    <w:p w14:paraId="12AA2D6D" w14:textId="77777777" w:rsidR="00276686" w:rsidRDefault="00EC2FC2">
      <w:r>
        <w:t>This issue has been concluded outside of this email discussion, no further discussion seems necessary in this meeting. For the issue of per slot monitoring, see A1-3.</w:t>
      </w:r>
    </w:p>
    <w:p w14:paraId="259D6080" w14:textId="77777777" w:rsidR="00276686" w:rsidRDefault="00EC2FC2">
      <w:pPr>
        <w:pStyle w:val="Heading3"/>
        <w:rPr>
          <w:lang w:val="en-GB" w:eastAsia="zh-CN"/>
        </w:rPr>
      </w:pPr>
      <w:r>
        <w:rPr>
          <w:lang w:val="en-GB" w:eastAsia="zh-CN"/>
        </w:rPr>
        <w:t>Issue A3-2: PDCCH candidate dropping for 480/960 kHz</w:t>
      </w:r>
    </w:p>
    <w:p w14:paraId="218BE74B" w14:textId="77777777" w:rsidR="00276686" w:rsidRDefault="00EC2FC2">
      <w:pPr>
        <w:pStyle w:val="Heading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F9C37B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42FAB9D2" w14:textId="77777777"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r>
              <w:rPr>
                <w:rFonts w:hint="eastAsia"/>
                <w:lang w:eastAsia="zh-CN"/>
              </w:rPr>
              <w:t>Transsion</w:t>
            </w:r>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lastRenderedPageBreak/>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ZTE, Sanechips</w:t>
            </w:r>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uawei, HiSilicon</w:t>
            </w:r>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We are supportive of the proposal. Similar to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1C5E955" w14:textId="77777777" w:rsidR="00276686" w:rsidRDefault="00EC2FC2">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5851B151" w14:textId="77777777" w:rsidR="00276686" w:rsidRDefault="00EC2FC2">
            <w:pPr>
              <w:pStyle w:val="ListParagraph"/>
              <w:numPr>
                <w:ilvl w:val="0"/>
                <w:numId w:val="43"/>
              </w:numPr>
              <w:rPr>
                <w:b/>
                <w:bCs/>
                <w:szCs w:val="18"/>
              </w:rPr>
            </w:pPr>
            <w:r>
              <w:rPr>
                <w:b/>
                <w:bCs/>
                <w:szCs w:val="18"/>
              </w:rPr>
              <w:lastRenderedPageBreak/>
              <w:t xml:space="preserve">Additional dropping rules are not precluded </w:t>
            </w:r>
            <w:r>
              <w:rPr>
                <w:b/>
                <w:bCs/>
                <w:strike/>
                <w:color w:val="FF0000"/>
                <w:szCs w:val="18"/>
              </w:rPr>
              <w:t>(e.g. when UE moves between beams)</w:t>
            </w:r>
          </w:p>
        </w:tc>
      </w:tr>
      <w:tr w:rsidR="00276686" w14:paraId="7D39CFC1" w14:textId="77777777">
        <w:tc>
          <w:tcPr>
            <w:tcW w:w="2405" w:type="dxa"/>
          </w:tcPr>
          <w:p w14:paraId="607879A4"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Heading4"/>
        <w:rPr>
          <w:sz w:val="22"/>
          <w:szCs w:val="22"/>
        </w:rPr>
      </w:pPr>
      <w:r>
        <w:rPr>
          <w:sz w:val="22"/>
          <w:szCs w:val="22"/>
        </w:rPr>
        <w:t>Summary of first round discussion</w:t>
      </w:r>
    </w:p>
    <w:p w14:paraId="42A7F213" w14:textId="77777777"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7C170CC"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ListParagraph"/>
        <w:numPr>
          <w:ilvl w:val="0"/>
          <w:numId w:val="40"/>
        </w:numPr>
      </w:pPr>
      <w:r>
        <w:rPr>
          <w:b/>
          <w:bCs/>
          <w:szCs w:val="18"/>
        </w:rPr>
        <w:t>Additional dropping rules are not precluded</w:t>
      </w:r>
    </w:p>
    <w:p w14:paraId="12250E0E" w14:textId="77777777" w:rsidR="00276686" w:rsidRDefault="00EC2FC2">
      <w:pPr>
        <w:pStyle w:val="Heading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456B43B" w14:textId="77777777" w:rsidR="00276686" w:rsidRDefault="00EC2FC2">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ListParagraph"/>
        <w:numPr>
          <w:ilvl w:val="0"/>
          <w:numId w:val="40"/>
        </w:numPr>
      </w:pPr>
      <w:r>
        <w:rPr>
          <w:b/>
          <w:bCs/>
          <w:szCs w:val="18"/>
        </w:rPr>
        <w:t>Additional dropping rules are not precluded</w:t>
      </w:r>
    </w:p>
    <w:p w14:paraId="0E812F46"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t>
            </w:r>
            <w:r>
              <w:rPr>
                <w:lang w:eastAsia="zh-CN"/>
              </w:rPr>
              <w:lastRenderedPageBreak/>
              <w:t xml:space="preserve">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lastRenderedPageBreak/>
              <w:t>H</w:t>
            </w:r>
            <w:r>
              <w:rPr>
                <w:lang w:eastAsia="zh-CN"/>
              </w:rPr>
              <w:t>uawei, HiSilicon</w:t>
            </w:r>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ZTE, Sanechips</w:t>
            </w:r>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r w:rsidR="00645D5A" w14:paraId="6082B94C" w14:textId="77777777">
        <w:tc>
          <w:tcPr>
            <w:tcW w:w="2405" w:type="dxa"/>
          </w:tcPr>
          <w:p w14:paraId="4C3E218E" w14:textId="7DAFC286" w:rsidR="00645D5A" w:rsidRDefault="00645D5A" w:rsidP="00645D5A">
            <w:pPr>
              <w:rPr>
                <w:lang w:eastAsia="zh-CN"/>
              </w:rPr>
            </w:pPr>
            <w:r>
              <w:t>Nokia, NSB</w:t>
            </w:r>
          </w:p>
        </w:tc>
        <w:tc>
          <w:tcPr>
            <w:tcW w:w="12176" w:type="dxa"/>
          </w:tcPr>
          <w:p w14:paraId="069A1776" w14:textId="58B2179E" w:rsidR="00645D5A" w:rsidRDefault="00645D5A" w:rsidP="00645D5A">
            <w:pPr>
              <w:rPr>
                <w:lang w:eastAsia="zh-CN"/>
              </w:rPr>
            </w:pPr>
            <w:r>
              <w:rPr>
                <w:lang w:eastAsia="zh-CN"/>
              </w:rPr>
              <w:t>We support the proposal.</w:t>
            </w:r>
          </w:p>
        </w:tc>
      </w:tr>
    </w:tbl>
    <w:p w14:paraId="3619963C" w14:textId="77777777" w:rsidR="00276686" w:rsidRDefault="00EC2FC2">
      <w:pPr>
        <w:pStyle w:val="Heading3"/>
        <w:rPr>
          <w:lang w:val="en-GB" w:eastAsia="zh-CN"/>
        </w:rPr>
      </w:pPr>
      <w:r>
        <w:rPr>
          <w:lang w:val="en-GB" w:eastAsia="zh-CN"/>
        </w:rPr>
        <w:t>Issue A3-3: PDCCH candidate dropping when MOs change</w:t>
      </w:r>
    </w:p>
    <w:p w14:paraId="0EA55C3C" w14:textId="77777777" w:rsidR="00276686" w:rsidRDefault="00EC2FC2">
      <w:pPr>
        <w:pStyle w:val="Heading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F0B61E" w14:textId="77777777" w:rsidR="00276686" w:rsidRDefault="00EC2FC2">
      <w:pPr>
        <w:pStyle w:val="ListParagraph"/>
        <w:spacing w:after="160"/>
        <w:ind w:left="0"/>
        <w:jc w:val="center"/>
      </w:pPr>
      <w:r>
        <w:object w:dxaOrig="10362" w:dyaOrig="3929" w14:anchorId="2B658893">
          <v:shape id="_x0000_i1026" type="#_x0000_t75" style="width:518pt;height:196.5pt" o:ole="">
            <v:imagedata r:id="rId18" o:title=""/>
          </v:shape>
          <o:OLEObject Type="Embed" ProgID="Visio.Drawing.15" ShapeID="_x0000_i1026" DrawAspect="Content" ObjectID="_1698646913" r:id="rId19"/>
        </w:object>
      </w:r>
    </w:p>
    <w:p w14:paraId="40875A91"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r>
              <w:rPr>
                <w:rFonts w:hint="eastAsia"/>
                <w:lang w:eastAsia="zh-CN"/>
              </w:rPr>
              <w:t>Transsion</w:t>
            </w:r>
          </w:p>
        </w:tc>
        <w:tc>
          <w:tcPr>
            <w:tcW w:w="12176" w:type="dxa"/>
          </w:tcPr>
          <w:p w14:paraId="64D22A91" w14:textId="77777777"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ZTE, Sanechips</w:t>
            </w:r>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14:paraId="77849BAF" w14:textId="77777777">
        <w:tc>
          <w:tcPr>
            <w:tcW w:w="2405" w:type="dxa"/>
          </w:tcPr>
          <w:p w14:paraId="17370ED7" w14:textId="77777777" w:rsidR="00276686" w:rsidRDefault="00EC2FC2">
            <w:r>
              <w:lastRenderedPageBreak/>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MS Mincho" w:hint="eastAsia"/>
                <w:lang w:eastAsia="ja-JP"/>
              </w:rPr>
              <w:t>N</w:t>
            </w:r>
            <w:r>
              <w:rPr>
                <w:rFonts w:eastAsia="MS Mincho"/>
                <w:lang w:eastAsia="ja-JP"/>
              </w:rPr>
              <w:t>TT DOCMO</w:t>
            </w:r>
          </w:p>
        </w:tc>
        <w:tc>
          <w:tcPr>
            <w:tcW w:w="12176" w:type="dxa"/>
          </w:tcPr>
          <w:p w14:paraId="2DE2E6AA" w14:textId="77777777" w:rsidR="00276686" w:rsidRDefault="00EC2FC2">
            <w:pPr>
              <w:rPr>
                <w:lang w:eastAsia="zh-CN"/>
              </w:rPr>
            </w:pPr>
            <w:r>
              <w:rPr>
                <w:rFonts w:eastAsia="MS Mincho"/>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uawei, HiSilicon</w:t>
            </w:r>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t>Apple</w:t>
            </w:r>
          </w:p>
        </w:tc>
        <w:tc>
          <w:tcPr>
            <w:tcW w:w="12176" w:type="dxa"/>
          </w:tcPr>
          <w:p w14:paraId="37971D5D" w14:textId="77777777" w:rsidR="00276686" w:rsidRDefault="00EC2FC2">
            <w:pPr>
              <w:rPr>
                <w:rFonts w:eastAsia="SimSun"/>
                <w:lang w:eastAsia="zh-CN"/>
              </w:rPr>
            </w:pPr>
            <w:r>
              <w:rPr>
                <w:rFonts w:eastAsia="SimSun"/>
                <w:lang w:eastAsia="zh-CN"/>
              </w:rPr>
              <w:t>This should be addressed  based on the A1 discussion, but we are supportive of the idea in general.</w:t>
            </w:r>
          </w:p>
        </w:tc>
      </w:tr>
      <w:tr w:rsidR="00276686" w14:paraId="480CA193" w14:textId="77777777">
        <w:tc>
          <w:tcPr>
            <w:tcW w:w="2405" w:type="dxa"/>
          </w:tcPr>
          <w:p w14:paraId="43B6B8F9" w14:textId="77777777" w:rsidR="00276686" w:rsidRDefault="00EC2FC2">
            <w:pPr>
              <w:rPr>
                <w:rFonts w:eastAsia="MS Mincho"/>
                <w:lang w:eastAsia="ja-JP"/>
              </w:rPr>
            </w:pPr>
            <w:r>
              <w:rPr>
                <w:rFonts w:eastAsia="MS Mincho" w:hint="eastAsia"/>
                <w:lang w:eastAsia="ja-JP"/>
              </w:rPr>
              <w:t>Sharp</w:t>
            </w:r>
          </w:p>
        </w:tc>
        <w:tc>
          <w:tcPr>
            <w:tcW w:w="12176" w:type="dxa"/>
          </w:tcPr>
          <w:p w14:paraId="53E30A3D" w14:textId="77777777" w:rsidR="00276686" w:rsidRDefault="00EC2FC2">
            <w:pPr>
              <w:rPr>
                <w:rFonts w:eastAsia="SimSun"/>
                <w:lang w:eastAsia="zh-CN"/>
              </w:rPr>
            </w:pPr>
            <w:r>
              <w:rPr>
                <w:rFonts w:eastAsia="MS Mincho"/>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Heading4"/>
        <w:rPr>
          <w:sz w:val="22"/>
          <w:szCs w:val="22"/>
        </w:rPr>
      </w:pPr>
      <w:r>
        <w:rPr>
          <w:sz w:val="22"/>
          <w:szCs w:val="22"/>
        </w:rPr>
        <w:t>Summary of first round discussion</w:t>
      </w:r>
    </w:p>
    <w:p w14:paraId="2FC26B7E" w14:textId="77777777" w:rsidR="00276686" w:rsidRDefault="00EC2FC2">
      <w:r>
        <w:t>Most companies consider that this discussion should be deferred until having reached progress on issue A1-1. FL therefore suggests to revisit this issue in a second round after progress in A1-1.</w:t>
      </w:r>
    </w:p>
    <w:p w14:paraId="50A27CCA" w14:textId="77777777" w:rsidR="00276686" w:rsidRDefault="00EC2FC2">
      <w:pPr>
        <w:pStyle w:val="Heading2"/>
      </w:pPr>
      <w:r>
        <w:t>Topic B: Multi-Beam Aspects</w:t>
      </w:r>
    </w:p>
    <w:p w14:paraId="049A3E2F" w14:textId="77777777" w:rsidR="00276686" w:rsidRDefault="00EC2FC2">
      <w:pPr>
        <w:pStyle w:val="Heading3"/>
        <w:rPr>
          <w:lang w:val="en-GB" w:eastAsia="zh-CN"/>
        </w:rPr>
      </w:pPr>
      <w:r>
        <w:rPr>
          <w:lang w:val="en-GB" w:eastAsia="zh-CN"/>
        </w:rPr>
        <w:t>Issue B-1: Beam-specific indication in DCI format 2_0</w:t>
      </w:r>
    </w:p>
    <w:p w14:paraId="2C503AA9" w14:textId="77777777" w:rsidR="00276686" w:rsidRDefault="00EC2FC2">
      <w:pPr>
        <w:rPr>
          <w:bCs/>
        </w:rPr>
      </w:pPr>
      <w:r>
        <w:rPr>
          <w:bCs/>
        </w:rPr>
        <w:t>Several contributions show the following proposal; however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lastRenderedPageBreak/>
        <w:t>Proposal: In DCI format 2_0, the following parameters can be indicated in a beam-specific manner</w:t>
      </w:r>
    </w:p>
    <w:p w14:paraId="522A5F97" w14:textId="77777777" w:rsidR="00276686" w:rsidRDefault="00EC2FC2">
      <w:pPr>
        <w:pStyle w:val="ListParagraph"/>
        <w:numPr>
          <w:ilvl w:val="0"/>
          <w:numId w:val="44"/>
        </w:numPr>
        <w:rPr>
          <w:b/>
        </w:rPr>
      </w:pPr>
      <w:r>
        <w:rPr>
          <w:b/>
        </w:rPr>
        <w:t>Remaining CO duration</w:t>
      </w:r>
    </w:p>
    <w:p w14:paraId="3EA1F41B" w14:textId="77777777" w:rsidR="00276686" w:rsidRDefault="00EC2FC2">
      <w:pPr>
        <w:pStyle w:val="ListParagraph"/>
        <w:numPr>
          <w:ilvl w:val="0"/>
          <w:numId w:val="44"/>
        </w:numPr>
        <w:rPr>
          <w:b/>
        </w:rPr>
      </w:pPr>
      <w:r>
        <w:rPr>
          <w:b/>
        </w:rPr>
        <w:t>Available RB set</w:t>
      </w:r>
    </w:p>
    <w:p w14:paraId="661E77E3" w14:textId="77777777" w:rsidR="00276686" w:rsidRDefault="00EC2FC2">
      <w:pPr>
        <w:pStyle w:val="ListParagraph"/>
        <w:numPr>
          <w:ilvl w:val="0"/>
          <w:numId w:val="44"/>
        </w:numPr>
        <w:rPr>
          <w:b/>
        </w:rPr>
      </w:pPr>
      <w:r>
        <w:rPr>
          <w:b/>
        </w:rPr>
        <w:t>Search space group switching</w:t>
      </w:r>
    </w:p>
    <w:p w14:paraId="39EA35A1" w14:textId="77777777" w:rsidR="00276686" w:rsidRDefault="00276686">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r>
              <w:rPr>
                <w:rFonts w:hint="eastAsia"/>
                <w:lang w:eastAsia="zh-CN"/>
              </w:rPr>
              <w:t>Transsion</w:t>
            </w:r>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t>ZTE, Sanechips</w:t>
            </w:r>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4581E174" w14:textId="77777777" w:rsidR="00276686" w:rsidRDefault="00EC2FC2">
            <w:pPr>
              <w:rPr>
                <w:lang w:eastAsia="zh-CN"/>
              </w:rPr>
            </w:pPr>
            <w:r>
              <w:rPr>
                <w:rFonts w:eastAsia="MS Mincho"/>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276686" w14:paraId="2B72FA20" w14:textId="77777777">
        <w:tc>
          <w:tcPr>
            <w:tcW w:w="2405" w:type="dxa"/>
          </w:tcPr>
          <w:p w14:paraId="0D355361"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51CC7360" w14:textId="77777777" w:rsidR="00276686" w:rsidRDefault="00EC2FC2">
            <w:pPr>
              <w:rPr>
                <w:rFonts w:eastAsia="MS Mincho"/>
                <w:lang w:eastAsia="ja-JP"/>
              </w:rPr>
            </w:pPr>
            <w:r>
              <w:rPr>
                <w:rFonts w:eastAsia="MS Mincho"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Heading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812518D" w14:textId="77777777" w:rsidR="00276686" w:rsidRDefault="00EC2FC2">
      <w:pPr>
        <w:pStyle w:val="Heading2"/>
      </w:pPr>
      <w:r>
        <w:t>Topic C: Multi-Cell Operation, Cross-carrier scheduling</w:t>
      </w:r>
    </w:p>
    <w:p w14:paraId="11CF55A2" w14:textId="77777777" w:rsidR="00276686" w:rsidRDefault="00EC2FC2">
      <w:pPr>
        <w:pStyle w:val="Heading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Discussion shows some support for a limitation along the following line, wth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Heading4"/>
        <w:rPr>
          <w:sz w:val="22"/>
          <w:szCs w:val="22"/>
        </w:rPr>
      </w:pPr>
      <w:r>
        <w:rPr>
          <w:sz w:val="22"/>
          <w:szCs w:val="22"/>
        </w:rPr>
        <w:t>First round discussion</w:t>
      </w:r>
    </w:p>
    <w:p w14:paraId="548D5F98" w14:textId="77777777"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ListParagraph"/>
        <w:numPr>
          <w:ilvl w:val="1"/>
          <w:numId w:val="45"/>
        </w:numPr>
        <w:spacing w:before="120"/>
        <w:rPr>
          <w:b/>
          <w:bCs/>
          <w:lang w:val="de-DE"/>
        </w:rPr>
      </w:pPr>
      <w:r>
        <w:rPr>
          <w:b/>
          <w:bCs/>
          <w:lang w:val="de-DE"/>
        </w:rPr>
        <w:t>Alt 1: k=4</w:t>
      </w:r>
    </w:p>
    <w:p w14:paraId="0ECE2233" w14:textId="77777777" w:rsidR="00276686" w:rsidRDefault="00EC2FC2">
      <w:pPr>
        <w:pStyle w:val="ListParagraph"/>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61163E7" w14:textId="77777777" w:rsidR="00276686" w:rsidRDefault="00276686">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lastRenderedPageBreak/>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r>
              <w:rPr>
                <w:rFonts w:hint="eastAsia"/>
                <w:lang w:eastAsia="zh-CN"/>
              </w:rPr>
              <w:t>Transsion</w:t>
            </w:r>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ZTE, Sanechips</w:t>
            </w:r>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We are open for the k value as long as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MS Mincho" w:hint="eastAsia"/>
                <w:lang w:eastAsia="ja-JP"/>
              </w:rPr>
              <w:t>N</w:t>
            </w:r>
            <w:r>
              <w:rPr>
                <w:rFonts w:eastAsia="MS Mincho"/>
                <w:lang w:eastAsia="ja-JP"/>
              </w:rPr>
              <w:t>TT DOCOMO</w:t>
            </w:r>
          </w:p>
        </w:tc>
        <w:tc>
          <w:tcPr>
            <w:tcW w:w="12176" w:type="dxa"/>
          </w:tcPr>
          <w:p w14:paraId="5558E843" w14:textId="77777777"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Heading4"/>
        <w:rPr>
          <w:sz w:val="22"/>
          <w:szCs w:val="22"/>
        </w:rPr>
      </w:pPr>
      <w:r>
        <w:rPr>
          <w:sz w:val="22"/>
          <w:szCs w:val="22"/>
        </w:rPr>
        <w:t>Summary of first round discussion</w:t>
      </w:r>
    </w:p>
    <w:p w14:paraId="00408C90" w14:textId="77777777"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14:paraId="475D2A02" w14:textId="77777777" w:rsidR="00276686" w:rsidRDefault="00EC2FC2">
      <w:r>
        <w:t>Proposed Conclusion:</w:t>
      </w:r>
    </w:p>
    <w:p w14:paraId="5C216352" w14:textId="77777777" w:rsidR="00276686" w:rsidRDefault="00EC2FC2">
      <w:pPr>
        <w:pStyle w:val="ListParagraph"/>
        <w:numPr>
          <w:ilvl w:val="0"/>
          <w:numId w:val="46"/>
        </w:numPr>
      </w:pPr>
      <w:r>
        <w:rPr>
          <w:b/>
          <w:bCs/>
          <w:lang w:val="en-GB"/>
        </w:rPr>
        <w:lastRenderedPageBreak/>
        <w:t>Cross-carrier scheduling of a cell within 52.6-71 GHz from/to a cell outside 52.6-71 GHz is supported.</w:t>
      </w:r>
    </w:p>
    <w:p w14:paraId="07EC2BCA"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A58A68C" w14:textId="77777777" w:rsidR="00276686" w:rsidRDefault="00EC2FC2">
      <w:pPr>
        <w:pStyle w:val="Heading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r>
        <w:rPr>
          <w:highlight w:val="yellow"/>
        </w:rPr>
        <w:t>roposed conclusion:</w:t>
      </w:r>
    </w:p>
    <w:p w14:paraId="648E472D" w14:textId="77777777" w:rsidR="00276686" w:rsidRDefault="00EC2FC2">
      <w:pPr>
        <w:pStyle w:val="ListParagraph"/>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5466B1A1" w14:textId="77777777" w:rsidR="00276686" w:rsidRDefault="00276686"/>
    <w:tbl>
      <w:tblPr>
        <w:tblStyle w:val="TableGrid"/>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ListParagraph"/>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58D1D4C3" w14:textId="77777777"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uawei, HiSilicon</w:t>
            </w:r>
          </w:p>
        </w:tc>
        <w:tc>
          <w:tcPr>
            <w:tcW w:w="12176" w:type="dxa"/>
          </w:tcPr>
          <w:p w14:paraId="433845C2" w14:textId="77777777"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MS Mincho"/>
                <w:lang w:eastAsia="ja-JP"/>
              </w:rPr>
            </w:pPr>
            <w:r>
              <w:rPr>
                <w:rFonts w:eastAsia="MS Mincho"/>
                <w:lang w:eastAsia="ja-JP"/>
              </w:rPr>
              <w:lastRenderedPageBreak/>
              <w:t>Apple</w:t>
            </w:r>
          </w:p>
        </w:tc>
        <w:tc>
          <w:tcPr>
            <w:tcW w:w="12176" w:type="dxa"/>
          </w:tcPr>
          <w:p w14:paraId="35D146AB" w14:textId="77777777" w:rsidR="00276686" w:rsidRDefault="00EC2FC2">
            <w:pPr>
              <w:rPr>
                <w:rFonts w:eastAsia="MS Mincho"/>
                <w:lang w:eastAsia="ja-JP"/>
              </w:rPr>
            </w:pPr>
            <w:r>
              <w:rPr>
                <w:rFonts w:eastAsia="MS Mincho"/>
                <w:lang w:eastAsia="ja-JP"/>
              </w:rPr>
              <w:t>We are fine with the proposal</w:t>
            </w:r>
          </w:p>
        </w:tc>
      </w:tr>
      <w:tr w:rsidR="00276686" w14:paraId="030ED636" w14:textId="77777777">
        <w:tc>
          <w:tcPr>
            <w:tcW w:w="2405" w:type="dxa"/>
          </w:tcPr>
          <w:p w14:paraId="2881ACAA" w14:textId="77777777" w:rsidR="00276686" w:rsidRDefault="00EC2FC2">
            <w:pPr>
              <w:rPr>
                <w:rFonts w:eastAsia="MS Mincho"/>
                <w:lang w:eastAsia="ja-JP"/>
              </w:rPr>
            </w:pPr>
            <w:r>
              <w:rPr>
                <w:rFonts w:eastAsia="MS Mincho"/>
                <w:lang w:eastAsia="ja-JP"/>
              </w:rPr>
              <w:t>Samsung</w:t>
            </w:r>
          </w:p>
        </w:tc>
        <w:tc>
          <w:tcPr>
            <w:tcW w:w="12176" w:type="dxa"/>
          </w:tcPr>
          <w:p w14:paraId="11C9BAC5" w14:textId="77777777"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14:paraId="3D93901B" w14:textId="77777777">
        <w:tc>
          <w:tcPr>
            <w:tcW w:w="2405" w:type="dxa"/>
          </w:tcPr>
          <w:p w14:paraId="6B3C8365" w14:textId="77777777" w:rsidR="00276686" w:rsidRDefault="00EC2FC2">
            <w:pPr>
              <w:rPr>
                <w:rFonts w:eastAsia="MS Mincho"/>
                <w:lang w:eastAsia="ja-JP"/>
              </w:rPr>
            </w:pPr>
            <w:r>
              <w:rPr>
                <w:rFonts w:hint="eastAsia"/>
                <w:lang w:eastAsia="zh-CN"/>
              </w:rPr>
              <w:t>ZTE, Sanechips</w:t>
            </w:r>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MS Mincho"/>
                <w:lang w:eastAsia="ja-JP"/>
              </w:rPr>
            </w:pPr>
            <w:r>
              <w:rPr>
                <w:rFonts w:eastAsia="MS Mincho"/>
                <w:lang w:eastAsia="ja-JP"/>
              </w:rPr>
              <w:t>CATT</w:t>
            </w:r>
          </w:p>
        </w:tc>
        <w:tc>
          <w:tcPr>
            <w:tcW w:w="12176" w:type="dxa"/>
          </w:tcPr>
          <w:p w14:paraId="2BE05993" w14:textId="77777777" w:rsidR="00E36D12" w:rsidRDefault="00E36D12" w:rsidP="00E36D12">
            <w:pPr>
              <w:rPr>
                <w:rFonts w:eastAsia="MS Mincho"/>
                <w:lang w:eastAsia="ja-JP"/>
              </w:rPr>
            </w:pPr>
            <w:r>
              <w:rPr>
                <w:rFonts w:eastAsia="MS Mincho"/>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MS Mincho"/>
                <w:lang w:eastAsia="ja-JP"/>
              </w:rPr>
            </w:pPr>
            <w:r>
              <w:rPr>
                <w:rFonts w:eastAsia="MS Mincho"/>
                <w:lang w:eastAsia="ja-JP"/>
              </w:rPr>
              <w:t>Futurewei</w:t>
            </w:r>
          </w:p>
        </w:tc>
        <w:tc>
          <w:tcPr>
            <w:tcW w:w="12176" w:type="dxa"/>
          </w:tcPr>
          <w:p w14:paraId="1927A28C" w14:textId="6E42895E" w:rsidR="007E6F54" w:rsidRDefault="007E6F54" w:rsidP="00E36D12">
            <w:pPr>
              <w:rPr>
                <w:rFonts w:eastAsia="MS Mincho"/>
                <w:lang w:eastAsia="ja-JP"/>
              </w:rPr>
            </w:pPr>
            <w:r>
              <w:rPr>
                <w:rFonts w:eastAsia="MS Mincho"/>
                <w:lang w:eastAsia="ja-JP"/>
              </w:rPr>
              <w:t>Support the proposal</w:t>
            </w:r>
            <w:r w:rsidR="00B32282">
              <w:rPr>
                <w:rFonts w:eastAsia="MS Mincho"/>
                <w:lang w:eastAsia="ja-JP"/>
              </w:rPr>
              <w:t>. We are OK with no limitation of k value, which may be part of UE capabilities.</w:t>
            </w:r>
          </w:p>
        </w:tc>
      </w:tr>
      <w:tr w:rsidR="00645D5A" w14:paraId="66655C1D" w14:textId="77777777">
        <w:tc>
          <w:tcPr>
            <w:tcW w:w="2405" w:type="dxa"/>
          </w:tcPr>
          <w:p w14:paraId="3C2EC524" w14:textId="6EB76071" w:rsidR="00645D5A" w:rsidRDefault="00645D5A" w:rsidP="00E36D12">
            <w:pPr>
              <w:rPr>
                <w:rFonts w:eastAsia="MS Mincho"/>
                <w:lang w:eastAsia="ja-JP"/>
              </w:rPr>
            </w:pPr>
            <w:r>
              <w:rPr>
                <w:rFonts w:eastAsia="MS Mincho"/>
                <w:lang w:eastAsia="ja-JP"/>
              </w:rPr>
              <w:t>Nokia, NSB</w:t>
            </w:r>
          </w:p>
        </w:tc>
        <w:tc>
          <w:tcPr>
            <w:tcW w:w="12176" w:type="dxa"/>
          </w:tcPr>
          <w:p w14:paraId="694DBD55" w14:textId="75A284B3" w:rsidR="00645D5A" w:rsidRDefault="004E5E42" w:rsidP="00E36D12">
            <w:pPr>
              <w:rPr>
                <w:rFonts w:eastAsia="MS Mincho"/>
                <w:lang w:eastAsia="ja-JP"/>
              </w:rPr>
            </w:pPr>
            <w:r>
              <w:rPr>
                <w:rFonts w:eastAsia="MS Mincho"/>
                <w:lang w:eastAsia="ja-JP"/>
              </w:rPr>
              <w:t>We are ok with the proposal</w:t>
            </w:r>
          </w:p>
        </w:tc>
      </w:tr>
    </w:tbl>
    <w:p w14:paraId="1CF1FD81" w14:textId="77777777" w:rsidR="00276686" w:rsidRDefault="00276686"/>
    <w:p w14:paraId="0A96FD68" w14:textId="77777777" w:rsidR="00276686" w:rsidRDefault="00EC2FC2">
      <w:pPr>
        <w:pStyle w:val="Heading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Heading2"/>
      </w:pPr>
      <w:r>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354579AA"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lastRenderedPageBreak/>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ListParagraph"/>
              <w:numPr>
                <w:ilvl w:val="0"/>
                <w:numId w:val="48"/>
              </w:numPr>
              <w:snapToGrid/>
              <w:spacing w:after="160"/>
              <w:contextualSpacing/>
              <w:rPr>
                <w:b/>
                <w:bCs/>
              </w:rPr>
            </w:pPr>
            <w:r>
              <w:rPr>
                <w:b/>
                <w:bCs/>
              </w:rPr>
              <w:t>For X=8: (YGroup1, YGroup2) = (4,2), (2,2), (1,2)</w:t>
            </w:r>
          </w:p>
          <w:p w14:paraId="2D50B62A" w14:textId="77777777" w:rsidR="00276686" w:rsidRDefault="00EC2FC2">
            <w:pPr>
              <w:pStyle w:val="ListParagraph"/>
              <w:numPr>
                <w:ilvl w:val="0"/>
                <w:numId w:val="48"/>
              </w:numPr>
              <w:snapToGrid/>
              <w:spacing w:after="160"/>
              <w:contextualSpacing/>
              <w:rPr>
                <w:b/>
                <w:bCs/>
              </w:rPr>
            </w:pPr>
            <w:r>
              <w:rPr>
                <w:b/>
                <w:bCs/>
              </w:rPr>
              <w:lastRenderedPageBreak/>
              <w:t>For X=4: (YGroup1, YGroup2) = (2,2), (1,2)</w:t>
            </w:r>
          </w:p>
          <w:p w14:paraId="0C693696" w14:textId="77777777" w:rsidR="00276686" w:rsidRDefault="00EC2FC2">
            <w:pPr>
              <w:pStyle w:val="ListParagraph"/>
              <w:numPr>
                <w:ilvl w:val="0"/>
                <w:numId w:val="48"/>
              </w:numPr>
              <w:snapToGrid/>
              <w:spacing w:after="160"/>
              <w:contextualSpacing/>
              <w:rPr>
                <w:b/>
                <w:bCs/>
              </w:rPr>
            </w:pPr>
            <w:r>
              <w:rPr>
                <w:b/>
                <w:bCs/>
              </w:rPr>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lastRenderedPageBreak/>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Caption"/>
              <w:jc w:val="both"/>
              <w:rPr>
                <w:b w:val="0"/>
              </w:rPr>
            </w:pPr>
            <w:bookmarkStart w:id="12" w:name="_Ref86676032"/>
            <w:bookmarkStart w:id="13" w:name="_Ref86678118"/>
            <w:bookmarkStart w:id="14" w:name="_Hlk62233360"/>
            <w:r>
              <w:t xml:space="preserve">Proposal </w:t>
            </w:r>
            <w:r w:rsidR="00A537C9">
              <w:fldChar w:fldCharType="begin"/>
            </w:r>
            <w:r w:rsidR="00A537C9">
              <w:instrText xml:space="preserve"> SEQ Proposal \* ARABIC </w:instrText>
            </w:r>
            <w:r w:rsidR="00A537C9">
              <w:fldChar w:fldCharType="separate"/>
            </w:r>
            <w:r>
              <w:t>1</w:t>
            </w:r>
            <w:r w:rsidR="00A537C9">
              <w:fldChar w:fldCharType="end"/>
            </w:r>
            <w:bookmarkEnd w:id="12"/>
            <w:r>
              <w:t>: Consider the following options for further design of multi-slot PDCCH monitoring capability:</w:t>
            </w:r>
            <w:bookmarkEnd w:id="13"/>
          </w:p>
          <w:p w14:paraId="2A3C4C0A"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4111A7" w14:textId="77777777" w:rsidR="00276686" w:rsidRDefault="00EC2FC2">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3</w:t>
            </w:r>
            <w:r w:rsidR="00A537C9">
              <w:fldChar w:fldCharType="end"/>
            </w:r>
            <w:r>
              <w:t>: For NR Rel-17 UEs, PDCCH monitoring capability is defined per BWP and configuration of 480K/960K SCS for a BWP implies multi-slot-based capability for that BWP.</w:t>
            </w:r>
          </w:p>
          <w:p w14:paraId="176B14E0" w14:textId="77777777" w:rsidR="00276686" w:rsidRDefault="00EC2FC2">
            <w:pPr>
              <w:pStyle w:val="Caption"/>
              <w:jc w:val="both"/>
              <w:rPr>
                <w:b w:val="0"/>
              </w:rPr>
            </w:pPr>
            <w:r>
              <w:t xml:space="preserve">Proposal </w:t>
            </w:r>
            <w:r w:rsidR="00A537C9">
              <w:fldChar w:fldCharType="begin"/>
            </w:r>
            <w:r w:rsidR="00A537C9">
              <w:instrText xml:space="preserve"> SEQ Proposal \* ARABIC </w:instrText>
            </w:r>
            <w:r w:rsidR="00A537C9">
              <w:fldChar w:fldCharType="separate"/>
            </w:r>
            <w:r>
              <w:t>4</w:t>
            </w:r>
            <w:r w:rsidR="00A537C9">
              <w:fldChar w:fldCharType="end"/>
            </w:r>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4"/>
    </w:tbl>
    <w:p w14:paraId="3089E2E0" w14:textId="77777777" w:rsidR="00276686" w:rsidRDefault="00276686">
      <w:pPr>
        <w:rPr>
          <w:lang w:val="en-GB" w:eastAsia="zh-CN"/>
        </w:rPr>
      </w:pPr>
    </w:p>
    <w:p w14:paraId="34D17EB2"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w:t>
            </w:r>
            <w:r>
              <w:rPr>
                <w:rFonts w:eastAsia="MS Mincho" w:hint="eastAsia"/>
                <w:lang w:eastAsia="zh-CN"/>
              </w:rPr>
              <w:lastRenderedPageBreak/>
              <w:t xml:space="preserve">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lastRenderedPageBreak/>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FBB4BFB" w14:textId="77777777" w:rsidR="00276686" w:rsidRDefault="00EC2FC2">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lastRenderedPageBreak/>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ko-KR"/>
              </w:rPr>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Caption"/>
            </w:pPr>
            <w:r>
              <w:t xml:space="preserve">Figure </w:t>
            </w:r>
            <w:r w:rsidR="00A537C9">
              <w:fldChar w:fldCharType="begin"/>
            </w:r>
            <w:r w:rsidR="00A537C9">
              <w:instrText xml:space="preserve"> SEQ Figure \* ARABIC </w:instrText>
            </w:r>
            <w:r w:rsidR="00A537C9">
              <w:fldChar w:fldCharType="separate"/>
            </w:r>
            <w:r>
              <w:t>1</w:t>
            </w:r>
            <w:r w:rsidR="00A537C9">
              <w:fldChar w:fldCharType="end"/>
            </w:r>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lastRenderedPageBreak/>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1254411" w14:textId="77777777" w:rsidR="00276686" w:rsidRDefault="00EC2FC2">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BodyText"/>
              <w:rPr>
                <w:b/>
                <w:lang w:eastAsia="zh-CN"/>
              </w:rPr>
            </w:pPr>
          </w:p>
        </w:tc>
      </w:tr>
    </w:tbl>
    <w:p w14:paraId="55896103" w14:textId="77777777" w:rsidR="00276686" w:rsidRDefault="00276686">
      <w:pPr>
        <w:rPr>
          <w:lang w:eastAsia="zh-CN"/>
        </w:rPr>
      </w:pPr>
    </w:p>
    <w:p w14:paraId="125B83CA" w14:textId="77777777" w:rsidR="00276686" w:rsidRDefault="00EC2FC2">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BodyText"/>
              <w:rPr>
                <w:lang w:eastAsia="zh-CN"/>
              </w:rPr>
            </w:pPr>
          </w:p>
          <w:p w14:paraId="7E712C9E" w14:textId="77777777" w:rsidR="00276686" w:rsidRDefault="00EC2FC2">
            <w:pPr>
              <w:pStyle w:val="BodyText"/>
            </w:pPr>
            <w:r>
              <w:rPr>
                <w:noProof/>
                <w:lang w:eastAsia="ko-KR"/>
              </w:rPr>
              <w:lastRenderedPageBreak/>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BodyText"/>
            </w:pPr>
          </w:p>
          <w:p w14:paraId="12680017" w14:textId="77777777" w:rsidR="00276686" w:rsidRDefault="00EC2FC2">
            <w:pPr>
              <w:pStyle w:val="BodyText"/>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6A0087A9" w14:textId="77777777" w:rsidR="00276686" w:rsidRDefault="00276686">
            <w:pPr>
              <w:pStyle w:val="BodyText"/>
            </w:pPr>
          </w:p>
          <w:p w14:paraId="31615AED" w14:textId="77777777" w:rsidR="00276686" w:rsidRDefault="00EC2FC2">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EEA0B96" w14:textId="77777777" w:rsidR="00276686" w:rsidRDefault="00EC2FC2">
            <w:pPr>
              <w:pStyle w:val="BodyText"/>
              <w:numPr>
                <w:ilvl w:val="0"/>
                <w:numId w:val="52"/>
              </w:numPr>
              <w:autoSpaceDE/>
              <w:autoSpaceDN/>
              <w:adjustRightInd/>
              <w:snapToGrid/>
              <w:contextualSpacing/>
            </w:pPr>
            <w:r>
              <w:t>Mandatory UE capability (FG 3-1)</w:t>
            </w:r>
          </w:p>
          <w:p w14:paraId="73CB835B" w14:textId="77777777" w:rsidR="00276686" w:rsidRDefault="00EC2FC2">
            <w:pPr>
              <w:pStyle w:val="BodyText"/>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BodyText"/>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BodyText"/>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BodyText"/>
              <w:numPr>
                <w:ilvl w:val="1"/>
                <w:numId w:val="52"/>
              </w:numPr>
              <w:autoSpaceDE/>
              <w:autoSpaceDN/>
              <w:adjustRightInd/>
              <w:snapToGrid/>
            </w:pPr>
            <w:r>
              <w:t>Group (1) SSs monitored in any OFDM symbols of a slot</w:t>
            </w:r>
          </w:p>
          <w:p w14:paraId="0BFC3783" w14:textId="77777777" w:rsidR="00276686" w:rsidRDefault="00EC2FC2">
            <w:pPr>
              <w:pStyle w:val="BodyText"/>
            </w:pPr>
            <w:r>
              <w:t>where</w:t>
            </w:r>
          </w:p>
          <w:p w14:paraId="65EA5DED" w14:textId="77777777" w:rsidR="00276686" w:rsidRDefault="00EC2FC2">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6B2235EC" w14:textId="77777777" w:rsidR="00276686" w:rsidRDefault="00EC2FC2">
            <w:pPr>
              <w:pStyle w:val="BodyText"/>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BodyText"/>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ko-KR"/>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9906471"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139EDC9"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1DDE045B"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1E74509D" w14:textId="77777777"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1A1AD221" w14:textId="77777777" w:rsidR="00276686" w:rsidRDefault="00EC2FC2">
            <w:pPr>
              <w:spacing w:before="240" w:after="0"/>
              <w:jc w:val="both"/>
              <w:rPr>
                <w:b/>
              </w:rPr>
            </w:pPr>
            <w:r>
              <w:rPr>
                <w:b/>
              </w:rPr>
              <w:lastRenderedPageBreak/>
              <w:t xml:space="preserve">Proposal 1: </w:t>
            </w:r>
          </w:p>
          <w:p w14:paraId="11FBEF18"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7F174959"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691C6E1"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329ED7F"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lastRenderedPageBreak/>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5pt;height:109.5pt" o:ole="">
                  <v:imagedata r:id="rId23" o:title=""/>
                </v:shape>
                <o:OLEObject Type="Embed" ProgID="Visio.Drawing.15" ShapeID="_x0000_i1027" DrawAspect="Content" ObjectID="_1698646914" r:id="rId24"/>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t>Based on the above analysis, we can make the summary</w:t>
            </w:r>
          </w:p>
          <w:p w14:paraId="3A0F42C8"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5pt;height:169pt" o:ole="">
                  <v:imagedata r:id="rId25" o:title=""/>
                </v:shape>
                <o:OLEObject Type="Embed" ProgID="Visio.Drawing.15" ShapeID="_x0000_i1028" DrawAspect="Content" ObjectID="_1698646915" r:id="rId26"/>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636A63AC" w14:textId="77777777" w:rsidR="00276686" w:rsidRDefault="00EC2FC2">
            <w:pPr>
              <w:jc w:val="both"/>
              <w:rPr>
                <w:b/>
                <w:i/>
                <w:lang w:eastAsia="zh-CN"/>
              </w:rPr>
            </w:pPr>
            <w:r>
              <w:rPr>
                <w:b/>
                <w:i/>
                <w:lang w:eastAsia="zh-CN"/>
              </w:rPr>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50B2F8F7" w14:textId="77777777" w:rsidR="00276686" w:rsidRDefault="00EC2FC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3B8CDE2" w14:textId="77777777" w:rsidR="00276686" w:rsidRDefault="00276686">
            <w:pPr>
              <w:pStyle w:val="ListParagraph"/>
              <w:spacing w:after="160"/>
              <w:ind w:left="0"/>
              <w:rPr>
                <w:lang w:eastAsia="zh-CN"/>
              </w:rPr>
            </w:pPr>
          </w:p>
          <w:p w14:paraId="03BF2122" w14:textId="77777777" w:rsidR="00276686" w:rsidRDefault="00EC2FC2">
            <w:pPr>
              <w:pStyle w:val="ListParagraph"/>
              <w:spacing w:after="160"/>
              <w:ind w:left="0"/>
              <w:jc w:val="center"/>
              <w:rPr>
                <w:lang w:eastAsia="zh-CN"/>
              </w:rPr>
            </w:pPr>
            <w:r>
              <w:object w:dxaOrig="9428" w:dyaOrig="5058" w14:anchorId="3E9C7432">
                <v:shape id="_x0000_i1029" type="#_x0000_t75" style="width:472pt;height:252.5pt" o:ole="">
                  <v:imagedata r:id="rId27" o:title=""/>
                </v:shape>
                <o:OLEObject Type="Embed" ProgID="Visio.Drawing.15" ShapeID="_x0000_i1029" DrawAspect="Content" ObjectID="_1698646916" r:id="rId28"/>
              </w:object>
            </w:r>
          </w:p>
          <w:p w14:paraId="5666DA82" w14:textId="77777777" w:rsidR="00276686" w:rsidRDefault="00EC2FC2">
            <w:pPr>
              <w:pStyle w:val="ListParagraph"/>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ListParagraph"/>
              <w:spacing w:after="160"/>
              <w:ind w:left="0"/>
              <w:rPr>
                <w:lang w:eastAsia="zh-CN"/>
              </w:rPr>
            </w:pPr>
          </w:p>
          <w:p w14:paraId="31E25D86"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42AB798" w14:textId="77777777" w:rsidR="00276686" w:rsidRDefault="00276686">
            <w:pPr>
              <w:pStyle w:val="ListParagraph"/>
              <w:spacing w:after="160"/>
              <w:ind w:left="0"/>
              <w:jc w:val="both"/>
              <w:rPr>
                <w:b/>
                <w:bCs/>
                <w:i/>
                <w:iCs/>
              </w:rPr>
            </w:pPr>
          </w:p>
          <w:p w14:paraId="05D21ADD"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85D3F30" w14:textId="77777777" w:rsidR="00276686" w:rsidRDefault="00276686">
            <w:pPr>
              <w:pStyle w:val="ListParagraph"/>
              <w:spacing w:after="160"/>
              <w:ind w:left="0"/>
              <w:jc w:val="both"/>
              <w:rPr>
                <w:b/>
                <w:bCs/>
                <w:i/>
                <w:iCs/>
                <w:lang w:eastAsia="zh-CN"/>
              </w:rPr>
            </w:pPr>
          </w:p>
          <w:p w14:paraId="5C4E0966"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8CB7CA6" w14:textId="77777777" w:rsidR="00276686" w:rsidRDefault="00276686">
            <w:pPr>
              <w:pStyle w:val="ListParagraph"/>
              <w:spacing w:after="160"/>
              <w:ind w:left="0"/>
              <w:rPr>
                <w:lang w:eastAsia="zh-CN"/>
              </w:rPr>
            </w:pPr>
          </w:p>
          <w:p w14:paraId="7179CA0A"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143E174E" w14:textId="77777777" w:rsidR="00276686" w:rsidRDefault="00EC2FC2">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Caption"/>
              <w:spacing w:after="0"/>
              <w:rPr>
                <w:sz w:val="22"/>
                <w:szCs w:val="22"/>
                <w:lang w:eastAsia="zh-CN"/>
              </w:rPr>
            </w:pPr>
            <w:r>
              <w:rPr>
                <w:rFonts w:hint="eastAsia"/>
                <w:noProof/>
                <w:sz w:val="22"/>
                <w:szCs w:val="22"/>
                <w:lang w:eastAsia="ko-KR"/>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Caption"/>
              <w:spacing w:after="0"/>
              <w:rPr>
                <w:b w:val="0"/>
                <w:sz w:val="22"/>
                <w:szCs w:val="22"/>
                <w:lang w:eastAsia="zh-CN"/>
              </w:rPr>
            </w:pPr>
            <w:r>
              <w:rPr>
                <w:sz w:val="22"/>
                <w:szCs w:val="22"/>
                <w:lang w:eastAsia="zh-CN"/>
              </w:rPr>
              <w:t>Figure 1</w:t>
            </w:r>
          </w:p>
          <w:p w14:paraId="2B84EA75" w14:textId="77777777"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3C75F19F" w14:textId="77777777" w:rsidR="00276686" w:rsidRDefault="00EC2FC2">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BodyText"/>
            </w:pPr>
          </w:p>
          <w:p w14:paraId="418F8FEE" w14:textId="77777777" w:rsidR="00276686" w:rsidRDefault="00EC2FC2">
            <w:pPr>
              <w:pStyle w:val="BodyText"/>
              <w:rPr>
                <w:rFonts w:ascii="Times" w:hAnsi="Times"/>
                <w:szCs w:val="24"/>
              </w:rPr>
            </w:pPr>
            <w:r>
              <w:object w:dxaOrig="9637" w:dyaOrig="2252" w14:anchorId="531BA1FA">
                <v:shape id="_x0000_i1030" type="#_x0000_t75" style="width:481.5pt;height:113.5pt" o:ole="">
                  <v:imagedata r:id="rId30" o:title=""/>
                </v:shape>
                <o:OLEObject Type="Embed" ProgID="Visio.Drawing.15" ShapeID="_x0000_i1030" DrawAspect="Content" ObjectID="_1698646917" r:id="rId31"/>
              </w:object>
            </w:r>
            <w:r>
              <w:rPr>
                <w:rFonts w:ascii="Times" w:hAnsi="Times"/>
                <w:szCs w:val="24"/>
              </w:rPr>
              <w:t xml:space="preserve"> </w:t>
            </w:r>
          </w:p>
          <w:p w14:paraId="3B917E58" w14:textId="77777777" w:rsidR="00276686" w:rsidRDefault="00EC2FC2">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57A8CA7D" w14:textId="77777777" w:rsidR="00276686" w:rsidRDefault="00EC2FC2">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016CF30F" w14:textId="77777777" w:rsidR="00276686" w:rsidRDefault="00EC2FC2">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BodyText"/>
            </w:pPr>
            <w:r>
              <w:t>To summarize, we propose to agree with the following in this meeting:</w:t>
            </w:r>
          </w:p>
          <w:p w14:paraId="0F868FF6" w14:textId="77777777" w:rsidR="00276686" w:rsidRDefault="00EC2FC2">
            <w:pPr>
              <w:pStyle w:val="BodyText"/>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29ABE888" w14:textId="77777777" w:rsidR="00276686" w:rsidRDefault="00276686">
            <w:pPr>
              <w:rPr>
                <w:rFonts w:eastAsia="Malgun Gothic"/>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CE1FB03" w14:textId="77777777" w:rsidR="00276686" w:rsidRDefault="00EC2FC2">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04993CC" w14:textId="77777777" w:rsidR="00276686" w:rsidRDefault="00EC2FC2">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DF7CAFE" w14:textId="77777777" w:rsidR="00276686" w:rsidRDefault="00EC2FC2">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Procedures on overbooking and dropping may be discussed once  the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386672D"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630EF7C" w14:textId="77777777" w:rsidR="00276686" w:rsidRDefault="00EC2FC2">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601C1F" w14:textId="77777777" w:rsidR="00276686" w:rsidRDefault="00276686">
            <w:pPr>
              <w:pStyle w:val="ListParagraph"/>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lastRenderedPageBreak/>
              <w:t>Proposal 3:</w:t>
            </w:r>
            <w:r>
              <w:rPr>
                <w:i/>
                <w:iCs/>
              </w:rPr>
              <w:t xml:space="preserve"> On the  values of X for Alt-1 and Alt-2:</w:t>
            </w:r>
          </w:p>
          <w:p w14:paraId="3CC2154C" w14:textId="77777777" w:rsidR="00276686" w:rsidRDefault="00EC2FC2">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1DE6901" w14:textId="77777777" w:rsidR="00276686" w:rsidRDefault="00EC2FC2">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11601AF6"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547CF26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602CFCD7"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6FAB3B1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665C8D50"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C4659DB" w14:textId="77777777" w:rsidR="00276686" w:rsidRDefault="00276686">
            <w:pPr>
              <w:spacing w:before="120" w:line="240" w:lineRule="auto"/>
              <w:rPr>
                <w:rFonts w:eastAsia="Batang"/>
                <w:b/>
                <w:lang w:eastAsia="ko-KR"/>
              </w:rPr>
            </w:pPr>
          </w:p>
        </w:tc>
      </w:tr>
    </w:tbl>
    <w:p w14:paraId="3723B2FC" w14:textId="77777777" w:rsidR="00276686" w:rsidRDefault="00276686">
      <w:pPr>
        <w:rPr>
          <w:lang w:eastAsia="zh-CN"/>
        </w:rPr>
      </w:pPr>
    </w:p>
    <w:p w14:paraId="6F963C85" w14:textId="77777777" w:rsidR="00276686" w:rsidRDefault="00EC2FC2">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ListParagraph"/>
              <w:numPr>
                <w:ilvl w:val="0"/>
                <w:numId w:val="65"/>
              </w:numPr>
              <w:snapToGrid/>
              <w:spacing w:after="80" w:line="240" w:lineRule="auto"/>
              <w:rPr>
                <w:szCs w:val="18"/>
              </w:rPr>
            </w:pPr>
            <w:r>
              <w:rPr>
                <w:szCs w:val="18"/>
              </w:rPr>
              <w:t>Option A-rev1: Y should be larger than 2 slot</w:t>
            </w:r>
          </w:p>
          <w:p w14:paraId="46B287A4" w14:textId="77777777" w:rsidR="00276686" w:rsidRDefault="00EC2FC2">
            <w:pPr>
              <w:pStyle w:val="ListParagraph"/>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51D26FF" w14:textId="77777777" w:rsidR="00276686" w:rsidRDefault="00EC2FC2">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Caption"/>
            </w:pPr>
            <w:bookmarkStart w:id="33" w:name="_Ref86702034"/>
            <w:r>
              <w:t xml:space="preserve">Observation </w:t>
            </w:r>
            <w:r w:rsidR="00A537C9">
              <w:fldChar w:fldCharType="begin"/>
            </w:r>
            <w:r w:rsidR="00A537C9">
              <w:instrText xml:space="preserve"> SEQ Observation \* ARABIC </w:instrText>
            </w:r>
            <w:r w:rsidR="00A537C9">
              <w:fldChar w:fldCharType="separate"/>
            </w:r>
            <w:r>
              <w:t>1</w:t>
            </w:r>
            <w:r w:rsidR="00A537C9">
              <w:fldChar w:fldCharType="end"/>
            </w:r>
            <w:bookmarkEnd w:id="33"/>
            <w:r>
              <w:t>: PDCCH monitoring occasion dispersed over multiple slots within a slot group of X slots may adversely impact the power efficiency.</w:t>
            </w:r>
          </w:p>
          <w:p w14:paraId="71986D3B" w14:textId="77777777"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Caption"/>
              <w:spacing w:after="0"/>
            </w:pPr>
            <w:bookmarkStart w:id="34" w:name="P_2"/>
            <w:r>
              <w:t xml:space="preserve">Proposal </w:t>
            </w:r>
            <w:r w:rsidR="00A537C9">
              <w:fldChar w:fldCharType="begin"/>
            </w:r>
            <w:r w:rsidR="00A537C9">
              <w:instrText xml:space="preserve"> SEQ Proposal \* ARABIC </w:instrText>
            </w:r>
            <w:r w:rsidR="00A537C9">
              <w:fldChar w:fldCharType="separate"/>
            </w:r>
            <w:r>
              <w:t>2</w:t>
            </w:r>
            <w:r w:rsidR="00A537C9">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Caption"/>
            </w:pPr>
            <w:bookmarkStart w:id="35" w:name="_Ref86699493"/>
            <w:bookmarkStart w:id="36" w:name="P_3"/>
            <w:bookmarkEnd w:id="34"/>
            <w:r>
              <w:t xml:space="preserve">Proposal </w:t>
            </w:r>
            <w:r w:rsidR="00A537C9">
              <w:fldChar w:fldCharType="begin"/>
            </w:r>
            <w:r w:rsidR="00A537C9">
              <w:instrText xml:space="preserve"> SEQ Proposal \* ARABIC </w:instrText>
            </w:r>
            <w:r w:rsidR="00A537C9">
              <w:fldChar w:fldCharType="separate"/>
            </w:r>
            <w:r>
              <w:t>3</w:t>
            </w:r>
            <w:r w:rsidR="00A537C9">
              <w:fldChar w:fldCharType="end"/>
            </w:r>
            <w:bookmarkEnd w:id="35"/>
            <w:r>
              <w:t>: Monitoring of all Group (2) SS sets are restricted within Y</w:t>
            </w:r>
            <w:r>
              <w:rPr>
                <w:vertAlign w:val="subscript"/>
              </w:rPr>
              <w:t>Group2</w:t>
            </w:r>
            <w:r>
              <w:t xml:space="preserve"> = 1 slot within a slot group of X slots.</w:t>
            </w:r>
          </w:p>
          <w:bookmarkEnd w:id="36"/>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ListParagraph"/>
                    <w:numPr>
                      <w:ilvl w:val="0"/>
                      <w:numId w:val="16"/>
                    </w:numPr>
                    <w:spacing w:line="240" w:lineRule="auto"/>
                  </w:pPr>
                  <w:r>
                    <w:t>Option B-rev</w:t>
                  </w:r>
                  <w:r>
                    <w:rPr>
                      <w:color w:val="FF0000"/>
                    </w:rPr>
                    <w:t>2</w:t>
                  </w:r>
                </w:p>
                <w:p w14:paraId="6EE6CD4C" w14:textId="77777777" w:rsidR="00276686" w:rsidRDefault="00EC2FC2">
                  <w:pPr>
                    <w:pStyle w:val="ListParagraph"/>
                    <w:numPr>
                      <w:ilvl w:val="1"/>
                      <w:numId w:val="16"/>
                    </w:numPr>
                    <w:spacing w:line="240" w:lineRule="auto"/>
                  </w:pPr>
                  <w:r>
                    <w:t>The reported capability indicates the BD/CCE budget within X slots</w:t>
                  </w:r>
                </w:p>
                <w:p w14:paraId="275EDAB7" w14:textId="77777777" w:rsidR="00276686" w:rsidRDefault="00EC2FC2">
                  <w:pPr>
                    <w:pStyle w:val="ListParagraph"/>
                    <w:numPr>
                      <w:ilvl w:val="1"/>
                      <w:numId w:val="16"/>
                    </w:numPr>
                    <w:spacing w:line="240" w:lineRule="auto"/>
                  </w:pPr>
                  <w:r>
                    <w:t>For Group (1) SS</w:t>
                  </w:r>
                </w:p>
                <w:p w14:paraId="7CF96CED" w14:textId="77777777" w:rsidR="00276686" w:rsidRDefault="00EC2FC2">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ListParagraph"/>
                    <w:numPr>
                      <w:ilvl w:val="1"/>
                      <w:numId w:val="16"/>
                    </w:numPr>
                    <w:spacing w:line="240" w:lineRule="auto"/>
                  </w:pPr>
                  <w:r>
                    <w:t>For Group (2) SS</w:t>
                  </w:r>
                </w:p>
                <w:p w14:paraId="657BFF83" w14:textId="77777777" w:rsidR="00276686" w:rsidRDefault="00EC2FC2">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ListParagraph"/>
                    <w:numPr>
                      <w:ilvl w:val="3"/>
                      <w:numId w:val="16"/>
                    </w:numPr>
                    <w:spacing w:line="240" w:lineRule="auto"/>
                    <w:rPr>
                      <w:color w:val="FF0000"/>
                    </w:rPr>
                  </w:pPr>
                  <w:r>
                    <w:rPr>
                      <w:color w:val="FF0000"/>
                    </w:rPr>
                    <w:t>Alt 1) slot n0 and slot n0+X</w:t>
                  </w:r>
                </w:p>
                <w:p w14:paraId="65186D21" w14:textId="77777777" w:rsidR="00276686" w:rsidRDefault="00EC2FC2">
                  <w:pPr>
                    <w:pStyle w:val="ListParagraph"/>
                    <w:numPr>
                      <w:ilvl w:val="3"/>
                      <w:numId w:val="16"/>
                    </w:numPr>
                    <w:spacing w:line="240" w:lineRule="auto"/>
                    <w:rPr>
                      <w:color w:val="FF0000"/>
                    </w:rPr>
                  </w:pPr>
                  <w:r>
                    <w:rPr>
                      <w:color w:val="FF0000"/>
                    </w:rPr>
                    <w:t>Alt 2) slot n0 only</w:t>
                  </w:r>
                </w:p>
                <w:p w14:paraId="751F7DED" w14:textId="77777777" w:rsidR="00276686" w:rsidRDefault="00EC2FC2">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542EDF5D"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53BCCC7" w14:textId="77777777" w:rsidR="00276686" w:rsidRDefault="00EC2FC2">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FC72A47" w14:textId="77777777" w:rsidR="00276686" w:rsidRDefault="00EC2FC2">
                  <w:pPr>
                    <w:pStyle w:val="ListParagraph"/>
                    <w:numPr>
                      <w:ilvl w:val="1"/>
                      <w:numId w:val="16"/>
                    </w:numPr>
                    <w:spacing w:line="240" w:lineRule="auto"/>
                    <w:rPr>
                      <w:color w:val="FF0000"/>
                    </w:rPr>
                  </w:pPr>
                  <w:r>
                    <w:rPr>
                      <w:color w:val="FF0000"/>
                    </w:rPr>
                    <w:t>Supported the following values of Y’s</w:t>
                  </w:r>
                </w:p>
                <w:p w14:paraId="76ADDB21" w14:textId="77777777" w:rsidR="00276686" w:rsidRDefault="00EC2FC2">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6BC8311" w14:textId="77777777" w:rsidR="00276686" w:rsidRDefault="00EC2FC2">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8FCE33E" w14:textId="77777777" w:rsidR="00276686" w:rsidRDefault="00EC2FC2">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6A0DEA0" w14:textId="77777777"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Caption"/>
            </w:pPr>
            <w:bookmarkStart w:id="37" w:name="O_5"/>
            <w:r>
              <w:t xml:space="preserve">Observation </w:t>
            </w:r>
            <w:r w:rsidR="00A537C9">
              <w:fldChar w:fldCharType="begin"/>
            </w:r>
            <w:r w:rsidR="00A537C9">
              <w:instrText xml:space="preserve"> SEQ Observation \* ARABIC </w:instrText>
            </w:r>
            <w:r w:rsidR="00A537C9">
              <w:fldChar w:fldCharType="separate"/>
            </w:r>
            <w:r>
              <w:t>5</w:t>
            </w:r>
            <w:r w:rsidR="00A537C9">
              <w:fldChar w:fldCharType="end"/>
            </w:r>
            <w:r>
              <w:t>: For multi-slot PDCCH monitoring, putting Type1 CSS with dedicated RRC configuration within Group (1) may be infeasible and should be reconsidered.</w:t>
            </w:r>
          </w:p>
          <w:bookmarkEnd w:id="37"/>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FE02822" w14:textId="77777777" w:rsidR="00276686" w:rsidRDefault="00EC2FC2">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ListParagraph"/>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187234DB" w14:textId="77777777" w:rsidR="00276686" w:rsidRDefault="00EC2FC2">
            <w:pPr>
              <w:pStyle w:val="ListParagraph"/>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Heading2"/>
      </w:pPr>
      <w:r>
        <w:lastRenderedPageBreak/>
        <w:t>Topic A2: Search Space Configuration/Enhancement</w:t>
      </w:r>
    </w:p>
    <w:p w14:paraId="73503CDE"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791A7F3"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The UE determines what slots to monitor based on the duration, periodicity and offset provided by higher layers. TS 38.331 defines the SearchSpace IE.</w:t>
            </w:r>
          </w:p>
          <w:p w14:paraId="7FE29302" w14:textId="77777777" w:rsidR="00276686" w:rsidRDefault="00EC2FC2">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2EAD7C" w14:textId="77777777" w:rsidR="00276686" w:rsidRDefault="00EC2FC2">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43C24E54" w14:textId="77777777"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70DDEC78" w14:textId="77777777" w:rsidR="00276686" w:rsidRDefault="00EC2FC2">
            <w:pPr>
              <w:pStyle w:val="ListParagraph"/>
              <w:numPr>
                <w:ilvl w:val="0"/>
                <w:numId w:val="71"/>
              </w:numPr>
              <w:snapToGrid/>
              <w:spacing w:after="160"/>
              <w:contextualSpacing/>
              <w:rPr>
                <w:bCs/>
              </w:rPr>
            </w:pPr>
            <w:r>
              <w:rPr>
                <w:bCs/>
                <w:i/>
                <w:iCs/>
              </w:rPr>
              <w:lastRenderedPageBreak/>
              <w:t>patternDuration,</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ko-KR"/>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Caption"/>
              <w:rPr>
                <w:bCs w:val="0"/>
              </w:rPr>
            </w:pPr>
            <w:r>
              <w:t xml:space="preserve">Figure </w:t>
            </w:r>
            <w:r w:rsidR="00A537C9">
              <w:fldChar w:fldCharType="begin"/>
            </w:r>
            <w:r w:rsidR="00A537C9">
              <w:instrText xml:space="preserve"> SEQ Figure \* ARABIC </w:instrText>
            </w:r>
            <w:r w:rsidR="00A537C9">
              <w:fldChar w:fldCharType="separate"/>
            </w:r>
            <w:r>
              <w:t>4</w:t>
            </w:r>
            <w:r w:rsidR="00A537C9">
              <w:fldChar w:fldCharType="end"/>
            </w:r>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2E42472D" w14:textId="77777777" w:rsidR="00276686" w:rsidRDefault="00EC2FC2">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ko-KR"/>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5A74EF84" w14:textId="77777777" w:rsidR="00276686" w:rsidRDefault="00276686">
      <w:pPr>
        <w:rPr>
          <w:lang w:eastAsia="zh-CN"/>
        </w:rPr>
      </w:pPr>
    </w:p>
    <w:p w14:paraId="531593A9"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ko-KR"/>
              </w:rPr>
              <w:lastRenderedPageBreak/>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Batang"/>
                <w:b/>
                <w:lang w:eastAsia="ko-KR"/>
              </w:rPr>
            </w:pPr>
          </w:p>
        </w:tc>
      </w:tr>
    </w:tbl>
    <w:p w14:paraId="6758702C" w14:textId="77777777" w:rsidR="00276686" w:rsidRDefault="00276686">
      <w:pPr>
        <w:rPr>
          <w:lang w:eastAsia="zh-CN"/>
        </w:rPr>
      </w:pPr>
    </w:p>
    <w:p w14:paraId="46D42E7C"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92DFE53" w14:textId="77777777" w:rsidR="00276686" w:rsidRDefault="00EC2FC2">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4826489" w14:textId="77777777" w:rsidR="00276686" w:rsidRDefault="00EC2FC2">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BodyText"/>
              <w:keepNext/>
              <w:jc w:val="center"/>
            </w:pPr>
            <w:r>
              <w:lastRenderedPageBreak/>
              <w:t xml:space="preserve"> </w:t>
            </w:r>
            <w:r>
              <w:object w:dxaOrig="6757" w:dyaOrig="3126" w14:anchorId="4CF92050">
                <v:shape id="_x0000_i1031" type="#_x0000_t75" style="width:337.5pt;height:157pt" o:ole="">
                  <v:imagedata r:id="rId16" o:title=""/>
                </v:shape>
                <o:OLEObject Type="Embed" ProgID="Visio.Drawing.11" ShapeID="_x0000_i1031" DrawAspect="Content" ObjectID="_1698646918" r:id="rId35"/>
              </w:object>
            </w:r>
          </w:p>
          <w:p w14:paraId="31331D0C" w14:textId="77777777" w:rsidR="00276686" w:rsidRDefault="00EC2FC2">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10EE356C" w14:textId="77777777" w:rsidR="00276686" w:rsidRDefault="00EC2FC2">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C7B006E" w14:textId="77777777" w:rsidR="00276686" w:rsidRDefault="00EC2FC2">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BodyText"/>
              <w:keepNext/>
              <w:jc w:val="center"/>
            </w:pPr>
            <w:r>
              <w:object w:dxaOrig="6363" w:dyaOrig="1982" w14:anchorId="0C596EF6">
                <v:shape id="_x0000_i1032" type="#_x0000_t75" style="width:319pt;height:99pt" o:ole="">
                  <v:imagedata r:id="rId36" o:title=""/>
                </v:shape>
                <o:OLEObject Type="Embed" ProgID="Visio.Drawing.11" ShapeID="_x0000_i1032" DrawAspect="Content" ObjectID="_1698646919" r:id="rId37"/>
              </w:object>
            </w:r>
          </w:p>
          <w:p w14:paraId="755BAC52" w14:textId="77777777" w:rsidR="00276686" w:rsidRDefault="00EC2FC2">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58EECAEF" w14:textId="77777777" w:rsidR="00276686" w:rsidRDefault="00EC2FC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BodyText"/>
              <w:rPr>
                <w:b/>
                <w:lang w:eastAsia="zh-CN"/>
              </w:rPr>
            </w:pPr>
          </w:p>
        </w:tc>
      </w:tr>
    </w:tbl>
    <w:p w14:paraId="24BE4AE5" w14:textId="77777777" w:rsidR="00276686" w:rsidRDefault="00276686">
      <w:pPr>
        <w:rPr>
          <w:lang w:eastAsia="zh-CN"/>
        </w:rPr>
      </w:pPr>
    </w:p>
    <w:p w14:paraId="334BF61A" w14:textId="77777777" w:rsidR="00276686" w:rsidRDefault="00EC2FC2">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73F8409"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8723280"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6474C78" w14:textId="77777777"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084D6A8B"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32E48216" w14:textId="77777777" w:rsidR="00276686" w:rsidRDefault="00EC2FC2">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ListParagraph"/>
              <w:rPr>
                <w:rFonts w:ascii="Times New Roman" w:eastAsia="MS Mincho" w:hAnsi="Times New Roman"/>
                <w:color w:val="000000" w:themeColor="text1"/>
                <w:sz w:val="20"/>
                <w:szCs w:val="20"/>
                <w:lang w:eastAsia="ja-JP"/>
              </w:rPr>
            </w:pPr>
          </w:p>
          <w:p w14:paraId="7BC42D5E"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00D7160" w14:textId="77777777" w:rsidR="00276686" w:rsidRDefault="00276686">
            <w:pPr>
              <w:pStyle w:val="ListParagraph"/>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A537C9">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3A63E1BF"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A537C9">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4438181" w14:textId="77777777" w:rsidR="00276686" w:rsidRDefault="00A537C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17DB4BA8"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BodyText"/>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777ABD6A" w14:textId="77777777" w:rsidR="00276686" w:rsidRDefault="00EC2FC2">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BodyText"/>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80.5pt;height:99pt" o:ole="">
                  <v:imagedata r:id="rId38" o:title=""/>
                </v:shape>
                <o:OLEObject Type="Embed" ProgID="Visio.Drawing.15" ShapeID="_x0000_i1033" DrawAspect="Content" ObjectID="_1698646920" r:id="rId39"/>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FAE4D39" w14:textId="77777777" w:rsidR="00276686" w:rsidRDefault="00EC2FC2">
            <w:pPr>
              <w:pStyle w:val="PL"/>
              <w:spacing w:after="120"/>
            </w:pPr>
            <w:r>
              <w:t xml:space="preserve">SearchSpace ::=                         </w:t>
            </w:r>
            <w:r>
              <w:rPr>
                <w:color w:val="993366"/>
              </w:rPr>
              <w:t>SEQUENCE</w:t>
            </w:r>
            <w:r>
              <w:t xml:space="preserve"> {</w:t>
            </w:r>
          </w:p>
          <w:p w14:paraId="3CD56D0F" w14:textId="77777777" w:rsidR="00276686" w:rsidRDefault="00EC2FC2">
            <w:pPr>
              <w:pStyle w:val="PL"/>
              <w:spacing w:after="120"/>
            </w:pPr>
            <w:r>
              <w:t xml:space="preserve">    searchSpaceId                           SearchSpaceId,</w:t>
            </w:r>
          </w:p>
          <w:p w14:paraId="62C59AC2" w14:textId="77777777"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(0..2559)</w:t>
            </w:r>
          </w:p>
          <w:p w14:paraId="24B606F5" w14:textId="77777777" w:rsidR="00276686" w:rsidRDefault="00EC2FC2">
            <w:pPr>
              <w:pStyle w:val="PL"/>
              <w:spacing w:after="120"/>
              <w:rPr>
                <w:color w:val="808080"/>
              </w:rPr>
            </w:pPr>
            <w:r>
              <w:t xml:space="preserve">    }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5pt;height:143.5pt" o:ole="">
                  <v:imagedata r:id="rId40" o:title=""/>
                </v:shape>
                <o:OLEObject Type="Embed" ProgID="Visio.Drawing.15" ShapeID="_x0000_i1034" DrawAspect="Content" ObjectID="_1698646921" r:id="rId41"/>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ko-KR"/>
              </w:rPr>
              <w:lastRenderedPageBreak/>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Caption"/>
            </w:pPr>
            <w:bookmarkStart w:id="66" w:name="_Ref68624864"/>
            <w:r>
              <w:t xml:space="preserve">Figure </w:t>
            </w:r>
            <w:r w:rsidR="00A537C9">
              <w:fldChar w:fldCharType="begin"/>
            </w:r>
            <w:r w:rsidR="00A537C9">
              <w:instrText xml:space="preserve"> SEQ Figure \* ARABIC </w:instrText>
            </w:r>
            <w:r w:rsidR="00A537C9">
              <w:fldChar w:fldCharType="separate"/>
            </w:r>
            <w:r>
              <w:t>1</w:t>
            </w:r>
            <w:r w:rsidR="00A537C9">
              <w:fldChar w:fldCharType="end"/>
            </w:r>
            <w:bookmarkEnd w:id="66"/>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6D8B98CB"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Batang"/>
                <w:bCs/>
                <w:lang w:eastAsia="ko-KR"/>
              </w:rPr>
            </w:pPr>
          </w:p>
          <w:p w14:paraId="0CE91FE5" w14:textId="77777777"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66793D06"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Batang"/>
                <w:b/>
                <w:lang w:eastAsia="ko-KR"/>
              </w:rPr>
            </w:pPr>
          </w:p>
        </w:tc>
      </w:tr>
    </w:tbl>
    <w:p w14:paraId="5825BD25" w14:textId="77777777" w:rsidR="00276686" w:rsidRDefault="00276686">
      <w:pPr>
        <w:rPr>
          <w:lang w:eastAsia="zh-CN"/>
        </w:rPr>
      </w:pPr>
    </w:p>
    <w:p w14:paraId="3AD6280E"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TableGrid"/>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ListParagraph"/>
              <w:numPr>
                <w:ilvl w:val="0"/>
                <w:numId w:val="86"/>
              </w:numPr>
              <w:snapToGrid/>
              <w:spacing w:line="240" w:lineRule="auto"/>
            </w:pPr>
            <w:r>
              <w:t>A recent random access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Caption"/>
            </w:pPr>
            <w:bookmarkStart w:id="67" w:name="P_4"/>
            <w:r>
              <w:t xml:space="preserve">Proposal </w:t>
            </w:r>
            <w:r w:rsidR="00A537C9">
              <w:fldChar w:fldCharType="begin"/>
            </w:r>
            <w:r w:rsidR="00A537C9">
              <w:instrText xml:space="preserve"> SEQ Proposal \* ARABIC </w:instrText>
            </w:r>
            <w:r w:rsidR="00A537C9">
              <w:fldChar w:fldCharType="separate"/>
            </w:r>
            <w:r>
              <w:t>4</w:t>
            </w:r>
            <w:r w:rsidR="00A537C9">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Caption"/>
              <w:rPr>
                <w:lang w:eastAsia="zh-CN"/>
              </w:rPr>
            </w:pPr>
            <w:bookmarkStart w:id="68" w:name="O_2"/>
            <w:bookmarkEnd w:id="67"/>
            <w:r>
              <w:t xml:space="preserve">Observation </w:t>
            </w:r>
            <w:r w:rsidR="00A537C9">
              <w:fldChar w:fldCharType="begin"/>
            </w:r>
            <w:r w:rsidR="00A537C9">
              <w:instrText xml:space="preserve"> SEQ Observation \* ARABIC </w:instrText>
            </w:r>
            <w:r w:rsidR="00A537C9">
              <w:fldChar w:fldCharType="separate"/>
            </w:r>
            <w:r>
              <w:t>2</w:t>
            </w:r>
            <w:r w:rsidR="00A537C9">
              <w:fldChar w:fldCharType="end"/>
            </w:r>
            <w:r>
              <w:t>: Monitoring two consecutive slots for Group (2) SS sets within a slot group introduces lots of challenges in the UE implementation.</w:t>
            </w:r>
          </w:p>
          <w:bookmarkEnd w:id="68"/>
          <w:p w14:paraId="3D355D21" w14:textId="77777777" w:rsidR="00276686" w:rsidRDefault="00EC2FC2">
            <w:pPr>
              <w:pStyle w:val="Caption"/>
            </w:pPr>
            <w:r>
              <w:t xml:space="preserve">Observation </w:t>
            </w:r>
            <w:r w:rsidR="00A537C9">
              <w:fldChar w:fldCharType="begin"/>
            </w:r>
            <w:r w:rsidR="00A537C9">
              <w:instrText xml:space="preserve"> SEQ Observation \* ARABIC </w:instrText>
            </w:r>
            <w:r w:rsidR="00A537C9">
              <w:fldChar w:fldCharType="separate"/>
            </w:r>
            <w:r>
              <w:t>3</w:t>
            </w:r>
            <w:r w:rsidR="00A537C9">
              <w:fldChar w:fldCharType="end"/>
            </w:r>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Caption"/>
            </w:pPr>
            <w:r>
              <w:t xml:space="preserve">Observation </w:t>
            </w:r>
            <w:r w:rsidR="00A537C9">
              <w:fldChar w:fldCharType="begin"/>
            </w:r>
            <w:r w:rsidR="00A537C9">
              <w:instrText xml:space="preserve"> SEQ Observation \* ARABIC </w:instrText>
            </w:r>
            <w:r w:rsidR="00A537C9">
              <w:fldChar w:fldCharType="separate"/>
            </w:r>
            <w:r>
              <w:t>4</w:t>
            </w:r>
            <w:r w:rsidR="00A537C9">
              <w:fldChar w:fldCharType="end"/>
            </w:r>
            <w:r>
              <w:t>: Even when Group (1) and Group (2) SS sets do not share common Y consecutive slots within a slot group of X slots, the legacy SS set #0 may not be applicable.</w:t>
            </w:r>
          </w:p>
          <w:p w14:paraId="69187FEE" w14:textId="77777777" w:rsidR="00276686" w:rsidRDefault="00EC2FC2">
            <w:pPr>
              <w:pStyle w:val="Caption"/>
              <w:spacing w:after="0"/>
            </w:pPr>
            <w:bookmarkStart w:id="69" w:name="_Ref86684986"/>
            <w:bookmarkStart w:id="70" w:name="P_5"/>
            <w:r>
              <w:t xml:space="preserve">Proposal </w:t>
            </w:r>
            <w:r w:rsidR="00A537C9">
              <w:fldChar w:fldCharType="begin"/>
            </w:r>
            <w:r w:rsidR="00A537C9">
              <w:instrText xml:space="preserve"> SEQ Proposal \* ARABIC </w:instrText>
            </w:r>
            <w:r w:rsidR="00A537C9">
              <w:fldChar w:fldCharType="separate"/>
            </w:r>
            <w:r>
              <w:t>5</w:t>
            </w:r>
            <w:r w:rsidR="00A537C9">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10BA478"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6ED4D745"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Caption"/>
              <w:spacing w:after="0"/>
            </w:pPr>
            <w:bookmarkStart w:id="71" w:name="P_6"/>
            <w:r>
              <w:t xml:space="preserve">Proposal </w:t>
            </w:r>
            <w:r w:rsidR="00A537C9">
              <w:fldChar w:fldCharType="begin"/>
            </w:r>
            <w:r w:rsidR="00A537C9">
              <w:instrText xml:space="preserve"> SEQ Proposal \* ARABIC </w:instrText>
            </w:r>
            <w:r w:rsidR="00A537C9">
              <w:fldChar w:fldCharType="separate"/>
            </w:r>
            <w:r>
              <w:t>6</w:t>
            </w:r>
            <w:r w:rsidR="00A537C9">
              <w:fldChar w:fldCharType="end"/>
            </w:r>
            <w:r>
              <w:t>: The maximum total number of slots for PDCCH monitoring in a slot group, Y</w:t>
            </w:r>
            <w:r>
              <w:rPr>
                <w:vertAlign w:val="subscript"/>
              </w:rPr>
              <w:t>Total</w:t>
            </w:r>
            <w:r>
              <w:t>, is restricted per UE capability.</w:t>
            </w:r>
          </w:p>
          <w:p w14:paraId="79FD56B1"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D4B42B3"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5pt;height:60pt" o:ole="">
                  <v:imagedata r:id="rId45" o:title=""/>
                </v:shape>
                <o:OLEObject Type="Embed" ProgID="Visio.Drawing.15" ShapeID="_x0000_i1035" DrawAspect="Content" ObjectID="_1698646922" r:id="rId46"/>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5pt;height:60pt" o:ole="">
                  <v:imagedata r:id="rId47" o:title=""/>
                </v:shape>
                <o:OLEObject Type="Embed" ProgID="Visio.Drawing.15" ShapeID="_x0000_i1036" DrawAspect="Content" ObjectID="_1698646923" r:id="rId48"/>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5pt;height:60pt" o:ole="">
                  <v:imagedata r:id="rId49" o:title=""/>
                </v:shape>
                <o:OLEObject Type="Embed" ProgID="Visio.Drawing.15" ShapeID="_x0000_i1037" DrawAspect="Content" ObjectID="_1698646924" r:id="rId50"/>
              </w:object>
            </w:r>
          </w:p>
          <w:p w14:paraId="07502A17" w14:textId="77777777" w:rsidR="00276686" w:rsidRDefault="00EC2FC2">
            <w:pPr>
              <w:jc w:val="center"/>
            </w:pPr>
            <w:r>
              <w:t>(c)</w:t>
            </w:r>
          </w:p>
          <w:p w14:paraId="296B5B52" w14:textId="77777777" w:rsidR="00276686" w:rsidRDefault="00EC2FC2">
            <w:pPr>
              <w:pStyle w:val="Caption"/>
              <w:jc w:val="center"/>
            </w:pPr>
            <w:bookmarkStart w:id="72" w:name="_Ref86706230"/>
            <w:r>
              <w:t xml:space="preserve">Figure </w:t>
            </w:r>
            <w:r w:rsidR="00A537C9">
              <w:fldChar w:fldCharType="begin"/>
            </w:r>
            <w:r w:rsidR="00A537C9">
              <w:instrText xml:space="preserve"> SEQ Figure \* ARABIC </w:instrText>
            </w:r>
            <w:r w:rsidR="00A537C9">
              <w:fldChar w:fldCharType="separate"/>
            </w:r>
            <w:r>
              <w:t>1</w:t>
            </w:r>
            <w:r w:rsidR="00A537C9">
              <w:fldChar w:fldCharType="end"/>
            </w:r>
            <w:bookmarkEnd w:id="72"/>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Heading2"/>
      </w:pPr>
      <w:r>
        <w:t>Topic A3: BD Budget/Dropping</w:t>
      </w:r>
    </w:p>
    <w:p w14:paraId="031BDBD3" w14:textId="77777777" w:rsidR="00276686" w:rsidRDefault="00EC2FC2">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0BF4EC4C" w14:textId="77777777" w:rsidR="00276686" w:rsidRDefault="00276686">
      <w:pPr>
        <w:rPr>
          <w:lang w:val="en-GB" w:eastAsia="zh-CN"/>
        </w:rPr>
      </w:pPr>
    </w:p>
    <w:p w14:paraId="4E19CFB6"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5pt;height:16.5pt" o:ole="">
                  <v:imagedata r:id="rId52" o:title=""/>
                </v:shape>
                <o:OLEObject Type="Embed" ProgID="Equation.3" ShapeID="_x0000_i1038" DrawAspect="Content" ObjectID="_1698646925"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ko-KR"/>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BodyText"/>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70EB04B8" w14:textId="77777777" w:rsidR="00276686" w:rsidRDefault="00EC2FC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BodyText"/>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14:paraId="19D5D89B" w14:textId="77777777"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6ADDE62" w14:textId="77777777" w:rsidR="00276686" w:rsidRDefault="00276686">
            <w:pPr>
              <w:pStyle w:val="ListParagraph"/>
              <w:spacing w:after="160"/>
              <w:ind w:left="0"/>
              <w:jc w:val="both"/>
              <w:rPr>
                <w:b/>
                <w:bCs/>
                <w:i/>
                <w:iCs/>
              </w:rPr>
            </w:pPr>
          </w:p>
          <w:p w14:paraId="6739416C" w14:textId="77777777" w:rsidR="00276686" w:rsidRDefault="00EC2FC2">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A8FB4B0" w14:textId="77777777" w:rsidR="00276686" w:rsidRDefault="00276686">
            <w:pPr>
              <w:pStyle w:val="ListParagraph"/>
              <w:spacing w:after="160"/>
              <w:ind w:left="0"/>
              <w:jc w:val="both"/>
              <w:rPr>
                <w:b/>
                <w:bCs/>
                <w:i/>
                <w:iCs/>
                <w:lang w:eastAsia="zh-CN"/>
              </w:rPr>
            </w:pPr>
          </w:p>
          <w:p w14:paraId="16137F5C" w14:textId="77777777" w:rsidR="00276686" w:rsidRDefault="00EC2FC2">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509A17A" w14:textId="77777777" w:rsidR="00276686" w:rsidRDefault="00276686">
            <w:pPr>
              <w:pStyle w:val="ListParagraph"/>
              <w:spacing w:after="160"/>
              <w:ind w:left="0"/>
              <w:rPr>
                <w:lang w:eastAsia="zh-CN"/>
              </w:rPr>
            </w:pPr>
          </w:p>
          <w:p w14:paraId="5D846982" w14:textId="77777777" w:rsidR="00276686" w:rsidRDefault="00EC2FC2">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D0962A" w14:textId="77777777" w:rsidR="00276686" w:rsidRDefault="00EC2FC2">
            <w:pPr>
              <w:pStyle w:val="ListParagraph"/>
              <w:spacing w:after="160"/>
              <w:ind w:left="0"/>
              <w:jc w:val="center"/>
            </w:pPr>
            <w:r>
              <w:object w:dxaOrig="10363" w:dyaOrig="3926" w14:anchorId="34D48744">
                <v:shape id="_x0000_i1039" type="#_x0000_t75" style="width:518pt;height:195.5pt" o:ole="">
                  <v:imagedata r:id="rId18" o:title=""/>
                </v:shape>
                <o:OLEObject Type="Embed" ProgID="Visio.Drawing.15" ShapeID="_x0000_i1039" DrawAspect="Content" ObjectID="_1698646926" r:id="rId57"/>
              </w:object>
            </w:r>
          </w:p>
          <w:p w14:paraId="4C1D9F5A" w14:textId="77777777" w:rsidR="00276686" w:rsidRDefault="00EC2FC2">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pt;height:16.5pt" o:ole="">
                  <v:imagedata r:id="rId58" o:title=""/>
                </v:shape>
                <o:OLEObject Type="Embed" ProgID="Equation.3" ShapeID="_x0000_i1040" DrawAspect="Content" ObjectID="_1698646927"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pt;height:16.5pt" o:ole="">
                  <v:imagedata r:id="rId58" o:title=""/>
                </v:shape>
                <o:OLEObject Type="Embed" ProgID="Equation.3" ShapeID="_x0000_i1041" DrawAspect="Content" ObjectID="_1698646928"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C739609" w14:textId="77777777" w:rsidR="00276686" w:rsidRDefault="00EC2FC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BodyText"/>
              <w:rPr>
                <w:b/>
                <w:bCs/>
              </w:rPr>
            </w:pPr>
            <w:r>
              <w:rPr>
                <w:b/>
                <w:bCs/>
              </w:rPr>
              <w:t xml:space="preserve">Proposal 3: Dropping rules for overbooking need to be extended to across-slots or across-spans for multi-slot monitoring capability. </w:t>
            </w:r>
          </w:p>
          <w:p w14:paraId="64F6468D" w14:textId="77777777" w:rsidR="00276686" w:rsidRDefault="00EC2FC2">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7A80373" w14:textId="77777777" w:rsidR="00276686" w:rsidRDefault="00EC2FC2">
            <w:pPr>
              <w:pStyle w:val="BodyText"/>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BodyText"/>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MS Mincho"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4pt;height:113.5pt" o:ole="">
                  <v:imagedata r:id="rId61" o:title=""/>
                </v:shape>
                <o:OLEObject Type="Embed" ProgID="Visio.Drawing.15" ShapeID="_x0000_i1042" DrawAspect="Content" ObjectID="_1698646929" r:id="rId62"/>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BF0BA23"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Caption"/>
            </w:pPr>
            <w:bookmarkStart w:id="89" w:name="_Toc83632382"/>
            <w:bookmarkStart w:id="90" w:name="_Toc83587356"/>
            <w:bookmarkStart w:id="91" w:name="_Toc83573326"/>
            <w:r>
              <w:t xml:space="preserve">Proposal </w:t>
            </w:r>
            <w:r w:rsidR="00A537C9">
              <w:fldChar w:fldCharType="begin"/>
            </w:r>
            <w:r w:rsidR="00A537C9">
              <w:instrText xml:space="preserve"> SEQ Proposal \* ARABIC </w:instrText>
            </w:r>
            <w:r w:rsidR="00A537C9">
              <w:fldChar w:fldCharType="separate"/>
            </w:r>
            <w:r>
              <w:t>1</w:t>
            </w:r>
            <w:r w:rsidR="00A537C9">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624EBB0" w14:textId="77777777" w:rsidR="00276686" w:rsidRDefault="00EC2FC2">
            <w:pPr>
              <w:pStyle w:val="ListParagraph"/>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D607B69" w14:textId="77777777"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Caption"/>
              <w:spacing w:after="0"/>
            </w:pPr>
            <w:r>
              <w:t xml:space="preserve">Proposal </w:t>
            </w:r>
            <w:r w:rsidR="00A537C9">
              <w:fldChar w:fldCharType="begin"/>
            </w:r>
            <w:r w:rsidR="00A537C9">
              <w:instrText xml:space="preserve"> SEQ Proposal \* ARABIC </w:instrText>
            </w:r>
            <w:r w:rsidR="00A537C9">
              <w:fldChar w:fldCharType="separate"/>
            </w:r>
            <w:r>
              <w:t>6</w:t>
            </w:r>
            <w:r w:rsidR="00A537C9">
              <w:fldChar w:fldCharType="end"/>
            </w:r>
            <w:r>
              <w:t>: The maximum total number of slots for PDCCH monitoring in a slot group, Y</w:t>
            </w:r>
            <w:r>
              <w:rPr>
                <w:vertAlign w:val="subscript"/>
              </w:rPr>
              <w:t>Total</w:t>
            </w:r>
            <w:r>
              <w:t>, is restricted per UE capability.</w:t>
            </w:r>
          </w:p>
          <w:p w14:paraId="2A2459F2" w14:textId="77777777" w:rsidR="00276686" w:rsidRDefault="00EC2FC2">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49D60B1" w14:textId="77777777" w:rsidR="00276686" w:rsidRDefault="00EC2FC2">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5pt;height:60pt" o:ole="">
                  <v:imagedata r:id="rId45" o:title=""/>
                </v:shape>
                <o:OLEObject Type="Embed" ProgID="Visio.Drawing.15" ShapeID="_x0000_i1043" DrawAspect="Content" ObjectID="_1698646930" r:id="rId63"/>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5pt;height:60pt" o:ole="">
                  <v:imagedata r:id="rId47" o:title=""/>
                </v:shape>
                <o:OLEObject Type="Embed" ProgID="Visio.Drawing.15" ShapeID="_x0000_i1044" DrawAspect="Content" ObjectID="_1698646931" r:id="rId64"/>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5pt;height:60pt" o:ole="">
                  <v:imagedata r:id="rId49" o:title=""/>
                </v:shape>
                <o:OLEObject Type="Embed" ProgID="Visio.Drawing.15" ShapeID="_x0000_i1045" DrawAspect="Content" ObjectID="_1698646932" r:id="rId65"/>
              </w:object>
            </w:r>
          </w:p>
          <w:p w14:paraId="2F6B83BC" w14:textId="77777777" w:rsidR="00276686" w:rsidRDefault="00EC2FC2">
            <w:pPr>
              <w:jc w:val="center"/>
            </w:pPr>
            <w:r>
              <w:t>(c)</w:t>
            </w:r>
          </w:p>
          <w:p w14:paraId="4AA9944B" w14:textId="77777777" w:rsidR="00276686" w:rsidRDefault="00EC2FC2">
            <w:pPr>
              <w:pStyle w:val="Caption"/>
              <w:jc w:val="center"/>
            </w:pPr>
            <w:r>
              <w:t xml:space="preserve">Figure </w:t>
            </w:r>
            <w:r w:rsidR="00A537C9">
              <w:fldChar w:fldCharType="begin"/>
            </w:r>
            <w:r w:rsidR="00A537C9">
              <w:instrText xml:space="preserve"> SEQ Figure \* ARABIC </w:instrText>
            </w:r>
            <w:r w:rsidR="00A537C9">
              <w:fldChar w:fldCharType="separate"/>
            </w:r>
            <w:r>
              <w:t>1</w:t>
            </w:r>
            <w:r w:rsidR="00A537C9">
              <w:fldChar w:fldCharType="end"/>
            </w:r>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Heading2"/>
      </w:pPr>
      <w:r>
        <w:lastRenderedPageBreak/>
        <w:t>Topic B: Multi-Beam Aspects</w:t>
      </w:r>
    </w:p>
    <w:p w14:paraId="5D6F4B85" w14:textId="77777777" w:rsidR="00276686" w:rsidRDefault="00EC2FC2">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Batang"/>
                <w:b/>
                <w:lang w:eastAsia="ko-KR"/>
              </w:rPr>
            </w:pPr>
          </w:p>
        </w:tc>
      </w:tr>
    </w:tbl>
    <w:p w14:paraId="2492B6AE" w14:textId="77777777" w:rsidR="00276686" w:rsidRDefault="00276686">
      <w:pPr>
        <w:rPr>
          <w:lang w:eastAsia="zh-CN"/>
        </w:rPr>
      </w:pPr>
    </w:p>
    <w:p w14:paraId="2B76F8FE" w14:textId="77777777" w:rsidR="00276686" w:rsidRDefault="00EC2FC2">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Batang"/>
              </w:rPr>
            </w:pPr>
          </w:p>
          <w:p w14:paraId="251B83C5" w14:textId="77777777"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Batang"/>
              </w:rPr>
            </w:pPr>
          </w:p>
          <w:p w14:paraId="729B4912" w14:textId="77777777"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Batang"/>
                <w:b/>
                <w:lang w:eastAsia="ko-KR"/>
              </w:rPr>
            </w:pPr>
          </w:p>
        </w:tc>
      </w:tr>
    </w:tbl>
    <w:p w14:paraId="04E76478" w14:textId="77777777" w:rsidR="00276686" w:rsidRDefault="00276686">
      <w:pPr>
        <w:rPr>
          <w:lang w:eastAsia="zh-CN"/>
        </w:rPr>
      </w:pPr>
    </w:p>
    <w:p w14:paraId="3C060BC3" w14:textId="77777777" w:rsidR="00276686" w:rsidRDefault="00EC2FC2">
      <w:pPr>
        <w:pStyle w:val="Heading2"/>
      </w:pPr>
      <w:r>
        <w:lastRenderedPageBreak/>
        <w:t>Topic C: Multi-Cell Operation, Cross-carrier scheduling</w:t>
      </w:r>
    </w:p>
    <w:p w14:paraId="4EFE0C35" w14:textId="77777777" w:rsidR="00276686" w:rsidRDefault="00EC2FC2">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289AA533"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FC06CD1" w14:textId="77777777" w:rsidR="00276686" w:rsidRDefault="00EC2FC2">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DEC5365" w14:textId="77777777" w:rsidR="00276686" w:rsidRDefault="00EC2FC2">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Batang"/>
                      <w:color w:val="000000"/>
                      <w:lang w:eastAsia="fr-FR"/>
                    </w:rPr>
                  </w:pPr>
                  <w:r>
                    <w:rPr>
                      <w:rFonts w:eastAsia="Batang"/>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Batang"/>
                      <w:color w:val="000000"/>
                      <w:lang w:eastAsia="fr-FR"/>
                    </w:rPr>
                  </w:pPr>
                  <w:r>
                    <w:rPr>
                      <w:rFonts w:eastAsia="Batang"/>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Batang"/>
                      <w:color w:val="000000"/>
                      <w:lang w:eastAsia="fr-FR"/>
                    </w:rPr>
                  </w:pPr>
                  <w:r>
                    <w:rPr>
                      <w:rFonts w:eastAsia="Batang"/>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Batang"/>
                      <w:color w:val="000000"/>
                      <w:lang w:eastAsia="fr-FR"/>
                    </w:rPr>
                  </w:pPr>
                  <w:r>
                    <w:rPr>
                      <w:rFonts w:eastAsia="Batang"/>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Batang"/>
                      <w:color w:val="000000"/>
                      <w:lang w:eastAsia="fr-FR"/>
                    </w:rPr>
                  </w:pPr>
                  <w:r>
                    <w:rPr>
                      <w:rFonts w:eastAsia="Batang"/>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Batang"/>
                      <w:color w:val="000000"/>
                      <w:lang w:eastAsia="fr-FR"/>
                    </w:rPr>
                  </w:pPr>
                  <w:r>
                    <w:rPr>
                      <w:rFonts w:eastAsia="Batang"/>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Batang"/>
                      <w:color w:val="000000"/>
                      <w:lang w:eastAsia="fr-FR"/>
                    </w:rPr>
                  </w:pPr>
                  <w:r>
                    <w:rPr>
                      <w:rFonts w:eastAsia="Batang"/>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Batang"/>
                      <w:color w:val="000000"/>
                      <w:lang w:eastAsia="fr-FR"/>
                    </w:rPr>
                  </w:pPr>
                  <w:r>
                    <w:rPr>
                      <w:rFonts w:eastAsia="Batang"/>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Batang"/>
                <w:b/>
                <w:lang w:eastAsia="ko-KR"/>
              </w:rPr>
            </w:pPr>
          </w:p>
        </w:tc>
      </w:tr>
    </w:tbl>
    <w:p w14:paraId="6308846C" w14:textId="77777777" w:rsidR="00276686" w:rsidRDefault="00276686">
      <w:pPr>
        <w:rPr>
          <w:lang w:eastAsia="zh-CN"/>
        </w:rPr>
      </w:pPr>
    </w:p>
    <w:p w14:paraId="58CD0131" w14:textId="77777777" w:rsidR="00276686" w:rsidRDefault="00EC2FC2">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67F3401F" w14:textId="77777777" w:rsidR="00276686" w:rsidRDefault="00276686">
            <w:pPr>
              <w:spacing w:before="120"/>
              <w:rPr>
                <w:rFonts w:eastAsia="Batang"/>
                <w:b/>
                <w:lang w:eastAsia="ko-KR"/>
              </w:rPr>
            </w:pPr>
          </w:p>
        </w:tc>
      </w:tr>
    </w:tbl>
    <w:p w14:paraId="00DE9374" w14:textId="77777777" w:rsidR="00276686" w:rsidRDefault="00276686">
      <w:pPr>
        <w:rPr>
          <w:lang w:eastAsia="zh-CN"/>
        </w:rPr>
      </w:pPr>
    </w:p>
    <w:p w14:paraId="75CB77AB" w14:textId="77777777" w:rsidR="00276686" w:rsidRDefault="00EC2FC2">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D315AAD"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1F9592DA"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482F8093" w14:textId="77777777" w:rsidR="00276686" w:rsidRDefault="00EC2FC2">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16456E6"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166AB0A" w14:textId="77777777" w:rsidR="00276686" w:rsidRDefault="00EC2FC2">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0A738B66" w14:textId="77777777" w:rsidR="00276686" w:rsidRDefault="00276686">
            <w:pPr>
              <w:spacing w:before="120"/>
              <w:rPr>
                <w:rFonts w:eastAsia="Batang"/>
                <w:b/>
                <w:lang w:eastAsia="ko-KR"/>
              </w:rPr>
            </w:pPr>
          </w:p>
        </w:tc>
      </w:tr>
    </w:tbl>
    <w:p w14:paraId="51AC31DB" w14:textId="77777777" w:rsidR="00276686" w:rsidRDefault="00276686">
      <w:pPr>
        <w:rPr>
          <w:lang w:eastAsia="zh-CN"/>
        </w:rPr>
      </w:pPr>
    </w:p>
    <w:p w14:paraId="56017BFE" w14:textId="77777777" w:rsidR="00276686" w:rsidRDefault="00EC2FC2">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8pt;height:13pt" o:ole="">
                  <v:imagedata r:id="rId66" o:title=""/>
                </v:shape>
                <o:OLEObject Type="Embed" ProgID="Equation.DSMT4" ShapeID="_x0000_i1046" DrawAspect="Content" ObjectID="_1698646933" r:id="rId67"/>
              </w:object>
            </w:r>
            <w:r>
              <w:t>.</w:t>
            </w:r>
          </w:p>
          <w:p w14:paraId="35A49B07" w14:textId="77777777" w:rsidR="00276686" w:rsidRDefault="00EC2FC2">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8pt;height:13pt" o:ole="">
                  <v:imagedata r:id="rId66" o:title=""/>
                </v:shape>
                <o:OLEObject Type="Embed" ProgID="Equation.DSMT4" ShapeID="_x0000_i1047" DrawAspect="Content" ObjectID="_1698646934" r:id="rId68"/>
              </w:object>
            </w:r>
            <w:r>
              <w:rPr>
                <w:b/>
                <w:i/>
                <w:lang w:eastAsia="zh-CN"/>
              </w:rPr>
              <w:t>.</w:t>
            </w:r>
          </w:p>
          <w:p w14:paraId="06DC213B" w14:textId="77777777" w:rsidR="00276686" w:rsidRDefault="00276686">
            <w:pPr>
              <w:pStyle w:val="BodyText"/>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Batang"/>
              </w:rPr>
            </w:pPr>
            <w:r>
              <w:rPr>
                <w:rFonts w:eastAsia="Batang"/>
              </w:rPr>
              <w:t xml:space="preserve">For cross carrier scheduling the following issues should be studied: </w:t>
            </w:r>
          </w:p>
          <w:p w14:paraId="05950AE7" w14:textId="77777777" w:rsidR="00276686" w:rsidRDefault="00276686">
            <w:pPr>
              <w:tabs>
                <w:tab w:val="left" w:pos="360"/>
              </w:tabs>
              <w:jc w:val="both"/>
              <w:rPr>
                <w:rFonts w:eastAsia="Batang"/>
              </w:rPr>
            </w:pPr>
          </w:p>
          <w:p w14:paraId="41CFF544" w14:textId="77777777" w:rsidR="00276686" w:rsidRDefault="00EC2FC2">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Batang"/>
              </w:rPr>
            </w:pPr>
          </w:p>
          <w:p w14:paraId="42DCAF61" w14:textId="77777777"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1A276EAF" w14:textId="77777777" w:rsidR="00276686" w:rsidRDefault="00EC2FC2">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75CDE30C"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68C3B64"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7CCF6B3A" w14:textId="77777777" w:rsidR="00276686" w:rsidRDefault="00276686">
            <w:pPr>
              <w:spacing w:before="120" w:line="240" w:lineRule="auto"/>
              <w:ind w:firstLineChars="100" w:firstLine="216"/>
              <w:rPr>
                <w:rFonts w:eastAsia="Batang"/>
                <w:b/>
                <w:lang w:eastAsia="ko-KR"/>
              </w:rPr>
            </w:pPr>
          </w:p>
          <w:p w14:paraId="3C5192AC" w14:textId="77777777" w:rsidR="00276686" w:rsidRDefault="00EC2FC2">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20749B0A"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46C9E35" w14:textId="77777777" w:rsidR="00276686" w:rsidRDefault="00EC2FC2">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Batang"/>
                <w:b/>
                <w:lang w:eastAsia="ko-KR"/>
              </w:rPr>
            </w:pPr>
          </w:p>
        </w:tc>
      </w:tr>
    </w:tbl>
    <w:p w14:paraId="03CF2230" w14:textId="77777777" w:rsidR="00276686" w:rsidRDefault="00276686">
      <w:pPr>
        <w:rPr>
          <w:lang w:eastAsia="zh-CN"/>
        </w:rPr>
      </w:pPr>
    </w:p>
    <w:p w14:paraId="3C5F46EE" w14:textId="77777777" w:rsidR="00276686" w:rsidRDefault="00EC2FC2">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Caption"/>
            </w:pPr>
            <w:bookmarkStart w:id="95" w:name="_Ref78902377"/>
            <w:bookmarkStart w:id="96" w:name="_Ref68510864"/>
            <w:r>
              <w:t xml:space="preserve">Proposal </w:t>
            </w:r>
            <w:r w:rsidR="00A537C9">
              <w:fldChar w:fldCharType="begin"/>
            </w:r>
            <w:r w:rsidR="00A537C9">
              <w:instrText xml:space="preserve"> SEQ Proposal \* ARABIC </w:instrText>
            </w:r>
            <w:r w:rsidR="00A537C9">
              <w:fldChar w:fldCharType="separate"/>
            </w:r>
            <w:r>
              <w:t>2</w:t>
            </w:r>
            <w:r w:rsidR="00A537C9">
              <w:fldChar w:fldCharType="end"/>
            </w:r>
            <w:r>
              <w:t>: For multi-cell operation, the location of the Y slots within a slot group of X slots is maintained across CCs associated with (X,Y) configuration.</w:t>
            </w:r>
          </w:p>
          <w:p w14:paraId="43E0D638" w14:textId="77777777" w:rsidR="00276686" w:rsidRDefault="00EC2FC2">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238702A1" w14:textId="77777777" w:rsidR="00276686" w:rsidRDefault="00276686">
            <w:pPr>
              <w:pStyle w:val="Caption"/>
            </w:pPr>
          </w:p>
          <w:p w14:paraId="0D7C9DA1" w14:textId="77777777" w:rsidR="00276686" w:rsidRDefault="00EC2FC2">
            <w:pPr>
              <w:keepNext/>
            </w:pPr>
            <w:r>
              <w:rPr>
                <w:noProof/>
                <w:lang w:eastAsia="ko-KR"/>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Caption"/>
            </w:pPr>
            <w:bookmarkStart w:id="97" w:name="_Ref68527611"/>
            <w:r>
              <w:t xml:space="preserve">Figure </w:t>
            </w:r>
            <w:r w:rsidR="00A537C9">
              <w:fldChar w:fldCharType="begin"/>
            </w:r>
            <w:r w:rsidR="00A537C9">
              <w:instrText xml:space="preserve"> SEQ Figure \* ARABIC </w:instrText>
            </w:r>
            <w:r w:rsidR="00A537C9">
              <w:fldChar w:fldCharType="separate"/>
            </w:r>
            <w:r>
              <w:t>1</w:t>
            </w:r>
            <w:r w:rsidR="00A537C9">
              <w:fldChar w:fldCharType="end"/>
            </w:r>
            <w:bookmarkEnd w:id="97"/>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BD275FA" w14:textId="77777777" w:rsidR="00276686" w:rsidRDefault="00276686"/>
          <w:p w14:paraId="2404A245" w14:textId="77777777" w:rsidR="00276686" w:rsidRDefault="00EC2FC2">
            <w:pPr>
              <w:pStyle w:val="Caption"/>
            </w:pPr>
            <w:r>
              <w:t xml:space="preserve">  </w:t>
            </w:r>
            <w:bookmarkStart w:id="98" w:name="_Ref86934782"/>
            <w:r>
              <w:t xml:space="preserve">Proposal </w:t>
            </w:r>
            <w:r w:rsidR="00A537C9">
              <w:fldChar w:fldCharType="begin"/>
            </w:r>
            <w:r w:rsidR="00A537C9">
              <w:instrText xml:space="preserve"> SEQ Proposal \* ARABIC </w:instrText>
            </w:r>
            <w:r w:rsidR="00A537C9">
              <w:fldChar w:fldCharType="separate"/>
            </w:r>
            <w:r>
              <w:t>3</w:t>
            </w:r>
            <w:r w:rsidR="00A537C9">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0D1F3DD" w14:textId="77777777" w:rsidR="00276686" w:rsidRDefault="00276686">
            <w:pPr>
              <w:pStyle w:val="ListParagraph"/>
              <w:numPr>
                <w:ilvl w:val="0"/>
                <w:numId w:val="99"/>
              </w:numPr>
              <w:snapToGrid/>
              <w:spacing w:line="240" w:lineRule="auto"/>
              <w:rPr>
                <w:lang w:val="en-GB"/>
              </w:rPr>
            </w:pPr>
            <w:bookmarkStart w:id="99" w:name="P_9"/>
          </w:p>
          <w:bookmarkEnd w:id="99"/>
          <w:p w14:paraId="71854FB8" w14:textId="77777777" w:rsidR="00276686" w:rsidRDefault="00276686">
            <w:pPr>
              <w:pStyle w:val="Caption"/>
              <w:rPr>
                <w:lang w:val="en-GB"/>
              </w:rPr>
            </w:pPr>
          </w:p>
        </w:tc>
      </w:tr>
    </w:tbl>
    <w:p w14:paraId="79DBCBDD" w14:textId="77777777" w:rsidR="00276686" w:rsidRDefault="00276686">
      <w:pPr>
        <w:rPr>
          <w:lang w:eastAsia="zh-CN"/>
        </w:rPr>
      </w:pPr>
    </w:p>
    <w:p w14:paraId="0028D0D4" w14:textId="77777777" w:rsidR="00276686" w:rsidRDefault="00EC2FC2">
      <w:pPr>
        <w:pStyle w:val="Heading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Heading1"/>
      </w:pPr>
      <w:r>
        <w:t>List of submitted TDocs</w:t>
      </w:r>
    </w:p>
    <w:p w14:paraId="0180C6F8" w14:textId="77777777" w:rsidR="00276686" w:rsidRDefault="00EC2FC2">
      <w:pPr>
        <w:rPr>
          <w:lang w:val="en-GB" w:eastAsia="zh-CN"/>
        </w:rPr>
      </w:pPr>
      <w:r>
        <w:rPr>
          <w:lang w:val="en-GB" w:eastAsia="zh-CN"/>
        </w:rPr>
        <w:t>The following TDocs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6272C2" w14:textId="77777777" w:rsidR="00385650" w:rsidRDefault="00385650" w:rsidP="00EC2FC2">
      <w:pPr>
        <w:spacing w:after="0" w:line="240" w:lineRule="auto"/>
      </w:pPr>
      <w:r>
        <w:separator/>
      </w:r>
    </w:p>
  </w:endnote>
  <w:endnote w:type="continuationSeparator" w:id="0">
    <w:p w14:paraId="643CFE49" w14:textId="77777777" w:rsidR="00385650" w:rsidRDefault="00385650"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B29F28" w14:textId="77777777" w:rsidR="00385650" w:rsidRDefault="00385650" w:rsidP="00EC2FC2">
      <w:pPr>
        <w:spacing w:after="0" w:line="240" w:lineRule="auto"/>
      </w:pPr>
      <w:r>
        <w:separator/>
      </w:r>
    </w:p>
  </w:footnote>
  <w:footnote w:type="continuationSeparator" w:id="0">
    <w:p w14:paraId="1D27E7F0" w14:textId="77777777" w:rsidR="00385650" w:rsidRDefault="00385650"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2.vsdx"/><Relationship Id="rId39" Type="http://schemas.openxmlformats.org/officeDocument/2006/relationships/package" Target="embeddings/Microsoft_Visio_Drawing5.vsdx"/><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3.emf"/><Relationship Id="rId50" Type="http://schemas.openxmlformats.org/officeDocument/2006/relationships/package" Target="embeddings/Microsoft_Visio_Drawing9.vsdx"/><Relationship Id="rId55" Type="http://schemas.openxmlformats.org/officeDocument/2006/relationships/image" Target="media/image28.w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61" Type="http://schemas.openxmlformats.org/officeDocument/2006/relationships/image" Target="media/image31.emf"/><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C5351581-301C-493D-BB63-DA7C22577892}">
  <ds:schemaRefs>
    <ds:schemaRef ds:uri="http://purl.org/dc/elements/1.1/"/>
    <ds:schemaRef ds:uri="http://schemas.microsoft.com/office/infopath/2007/PartnerControls"/>
    <ds:schemaRef ds:uri="3b34c8f0-1ef5-4d1e-bb66-517ce7fe7356"/>
    <ds:schemaRef ds:uri="http://schemas.microsoft.com/office/2006/metadata/properties"/>
    <ds:schemaRef ds:uri="http://purl.org/dc/terms/"/>
    <ds:schemaRef ds:uri="71c5aaf6-e6ce-465b-b873-5148d2a4c105"/>
    <ds:schemaRef ds:uri="http://schemas.microsoft.com/office/2006/documentManagement/types"/>
    <ds:schemaRef ds:uri="http://schemas.openxmlformats.org/package/2006/metadata/core-properties"/>
    <ds:schemaRef ds:uri="ebabf6ce-2443-438c-9946-ecc878e7654a"/>
    <ds:schemaRef ds:uri="95d2e41d-1f11-4347-bb1c-11d6a32975dd"/>
    <ds:schemaRef ds:uri="http://www.w3.org/XML/1998/namespace"/>
    <ds:schemaRef ds:uri="http://purl.org/dc/dcmitype/"/>
  </ds:schemaRefs>
</ds:datastoreItem>
</file>

<file path=customXml/itemProps6.xml><?xml version="1.0" encoding="utf-8"?>
<ds:datastoreItem xmlns:ds="http://schemas.openxmlformats.org/officeDocument/2006/customXml" ds:itemID="{E540D1EF-EC26-4292-9BB5-EB5516936172}">
  <ds:schemaRefs>
    <ds:schemaRef ds:uri="http://schemas.openxmlformats.org/officeDocument/2006/bibliography"/>
  </ds:schemaRefs>
</ds:datastoreItem>
</file>

<file path=customXml/itemProps7.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157</Pages>
  <Words>59381</Words>
  <Characters>295752</Characters>
  <Application>Microsoft Office Word</Application>
  <DocSecurity>0</DocSecurity>
  <Lines>2464</Lines>
  <Paragraphs>708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Zhao, Kun</cp:lastModifiedBy>
  <cp:revision>2</cp:revision>
  <cp:lastPrinted>2016-08-13T07:06:00Z</cp:lastPrinted>
  <dcterms:created xsi:type="dcterms:W3CDTF">2021-11-17T08:35:00Z</dcterms:created>
  <dcterms:modified xsi:type="dcterms:W3CDTF">2021-11-17T08:35:00Z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